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4BDE" w14:textId="10AAF554" w:rsidR="00CF32D1" w:rsidRDefault="00441DA8" w:rsidP="00A369F4">
      <w:pPr>
        <w:spacing w:line="360" w:lineRule="auto"/>
        <w:contextualSpacing/>
        <w:rPr>
          <w:b/>
          <w:bCs/>
        </w:rPr>
      </w:pPr>
      <w:bookmarkStart w:id="0" w:name="_Hlk134796266"/>
      <w:r w:rsidRPr="00441DA8">
        <w:rPr>
          <w:b/>
          <w:bCs/>
        </w:rPr>
        <w:t>Han</w:t>
      </w:r>
      <w:r w:rsidRPr="00441DA8">
        <w:rPr>
          <w:b/>
          <w:bCs/>
          <w:vertAlign w:val="superscript"/>
        </w:rPr>
        <w:t>®</w:t>
      </w:r>
      <w:r w:rsidRPr="00441DA8">
        <w:rPr>
          <w:b/>
          <w:bCs/>
        </w:rPr>
        <w:t xml:space="preserve"> Push-In-Familie um Monoblock-Einsatz erweitert</w:t>
      </w:r>
    </w:p>
    <w:p w14:paraId="0992436D" w14:textId="77777777" w:rsidR="00441DA8" w:rsidRPr="00441DA8" w:rsidRDefault="00441DA8" w:rsidP="00A369F4">
      <w:pPr>
        <w:spacing w:line="360" w:lineRule="auto"/>
        <w:contextualSpacing/>
      </w:pPr>
    </w:p>
    <w:p w14:paraId="123086CB" w14:textId="0C349931" w:rsidR="004A0CF0" w:rsidRDefault="004C618D" w:rsidP="00996882">
      <w:pPr>
        <w:spacing w:line="360" w:lineRule="auto"/>
        <w:rPr>
          <w:b/>
          <w:bCs/>
        </w:rPr>
      </w:pPr>
      <w:r w:rsidRPr="00A821F2">
        <w:rPr>
          <w:b/>
          <w:bCs/>
        </w:rPr>
        <w:t>Espelkamp</w:t>
      </w:r>
      <w:r w:rsidR="004D155C" w:rsidRPr="00A821F2">
        <w:rPr>
          <w:b/>
          <w:bCs/>
        </w:rPr>
        <w:t xml:space="preserve">, </w:t>
      </w:r>
      <w:r w:rsidR="00441DA8">
        <w:rPr>
          <w:b/>
          <w:bCs/>
        </w:rPr>
        <w:t xml:space="preserve">14. November </w:t>
      </w:r>
      <w:r w:rsidR="00CC2B5E" w:rsidRPr="00A821F2">
        <w:rPr>
          <w:b/>
          <w:bCs/>
        </w:rPr>
        <w:t>2023</w:t>
      </w:r>
      <w:r w:rsidRPr="00A821F2">
        <w:rPr>
          <w:b/>
          <w:bCs/>
        </w:rPr>
        <w:t xml:space="preserve"> ---</w:t>
      </w:r>
      <w:r w:rsidR="00F90850" w:rsidRPr="00A821F2">
        <w:rPr>
          <w:b/>
          <w:bCs/>
        </w:rPr>
        <w:t xml:space="preserve"> </w:t>
      </w:r>
      <w:r w:rsidR="00441DA8" w:rsidRPr="00441DA8">
        <w:rPr>
          <w:b/>
          <w:bCs/>
        </w:rPr>
        <w:t>Nach der Markteinführung modularer Push-In-Einsätze im Frühjahr folgt nun die nächste Ausbaustufe: HARTING erweitert sein Portfolio um eine erste Monoblock-Variante für das Han</w:t>
      </w:r>
      <w:r w:rsidR="00441DA8" w:rsidRPr="00441DA8">
        <w:rPr>
          <w:b/>
          <w:bCs/>
          <w:vertAlign w:val="superscript"/>
        </w:rPr>
        <w:t>®</w:t>
      </w:r>
      <w:r w:rsidR="00441DA8" w:rsidRPr="00441DA8">
        <w:rPr>
          <w:b/>
          <w:bCs/>
        </w:rPr>
        <w:t>-Compact Gehäuse. Der neue Han</w:t>
      </w:r>
      <w:r w:rsidR="00441DA8" w:rsidRPr="00441DA8">
        <w:rPr>
          <w:b/>
          <w:bCs/>
          <w:vertAlign w:val="superscript"/>
        </w:rPr>
        <w:t>®</w:t>
      </w:r>
      <w:r w:rsidR="00441DA8" w:rsidRPr="00441DA8">
        <w:rPr>
          <w:b/>
          <w:bCs/>
        </w:rPr>
        <w:t> Q 8/0 Einsatz ermöglicht aufgrund der verwendeten Push-In-Technik eine um bis zu 30</w:t>
      </w:r>
      <w:r w:rsidR="00441DA8">
        <w:rPr>
          <w:b/>
          <w:bCs/>
        </w:rPr>
        <w:t xml:space="preserve"> </w:t>
      </w:r>
      <w:r w:rsidR="00441DA8" w:rsidRPr="00441DA8">
        <w:rPr>
          <w:b/>
          <w:bCs/>
        </w:rPr>
        <w:t>% schnellere Feldkonfektionierung von Steckverbindern. Er eignet sich damit besonders für Umgebungen mit wenig Spielraum für Installationsarbeiten.</w:t>
      </w:r>
    </w:p>
    <w:p w14:paraId="2E21C137" w14:textId="77777777" w:rsidR="00441DA8" w:rsidRDefault="00441DA8" w:rsidP="00441DA8">
      <w:pPr>
        <w:spacing w:line="360" w:lineRule="auto"/>
      </w:pPr>
      <w:bookmarkStart w:id="1" w:name="_Hlk144193155"/>
      <w:r>
        <w:t xml:space="preserve">Die Push-In-Technik ist eine Weiterentwicklung der Käfigzugfeder. Sie macht den Anschluss so einfach wie möglich und eignet sich damit besonders für die Feldkonfektionierung, beispielsweise in Energieanlagen oder bei der Montage von Maschinenmodulen / Fertigungslinien. </w:t>
      </w:r>
    </w:p>
    <w:p w14:paraId="5FFE36FE" w14:textId="77777777" w:rsidR="00441DA8" w:rsidRDefault="00441DA8" w:rsidP="00441DA8">
      <w:pPr>
        <w:spacing w:line="360" w:lineRule="auto"/>
      </w:pPr>
      <w:r>
        <w:t xml:space="preserve">Auch die Handhabung von Bauteilen beispielsweise bei Wartungsarbeiten wird einfacher. Für die schnelle Demontage steht ein Spezial-Werkzeug zur Verfügung. Werden Drähte mit Aderendhülsen eingesetzt, benötigt man für Anschlüsse mit Push-In-Technik gar kein Werkzeug. </w:t>
      </w:r>
    </w:p>
    <w:p w14:paraId="36908A36" w14:textId="77777777" w:rsidR="00441DA8" w:rsidRDefault="00441DA8" w:rsidP="00441DA8">
      <w:pPr>
        <w:spacing w:line="360" w:lineRule="auto"/>
      </w:pPr>
      <w:r>
        <w:t xml:space="preserve">Mit Aderendhülsen ausgestattete Litzen können beim Push-In-Anschluss direkt in die Kontaktkammern eingeführt werden. Eine innenliegende Klemmfeder schnappt zu, wenn die Hülse den Kammerboden erreicht und sichert die Zugfestigkeit. Bei abisolierten Litzen (ohne Hülse) reicht der Druck eines Schraubendrehers auf den orangefarbenen Betätiger, um die Käfigzugfeder beim Einführen der Kabelenden offenzuhalten. </w:t>
      </w:r>
    </w:p>
    <w:p w14:paraId="78A1848E" w14:textId="37DDE767" w:rsidR="00C61E86" w:rsidRDefault="00441DA8" w:rsidP="00441DA8">
      <w:pPr>
        <w:spacing w:line="360" w:lineRule="auto"/>
      </w:pPr>
      <w:r>
        <w:t>Mit dem Han</w:t>
      </w:r>
      <w:r w:rsidRPr="00BE7DB3">
        <w:rPr>
          <w:vertAlign w:val="superscript"/>
        </w:rPr>
        <w:t>®</w:t>
      </w:r>
      <w:r>
        <w:t xml:space="preserve"> Q mit Push-In Technik lassen sich auf kleinstem Raum Leistungen und Signale bis 16 A / 500 V übertragen. Eine Kontaktkammer steht für den Schutzleiter (PE) zur Verfügung. Ein solches Layout wird im Maschinenbau häufig für den Anschluss von Motoren/Aktoren verwendet.</w:t>
      </w:r>
    </w:p>
    <w:p w14:paraId="570334A1" w14:textId="3106F901" w:rsidR="00441DA8" w:rsidRDefault="00441DA8" w:rsidP="00441DA8">
      <w:pPr>
        <w:spacing w:line="360" w:lineRule="auto"/>
      </w:pPr>
    </w:p>
    <w:p w14:paraId="482586B3" w14:textId="77777777" w:rsidR="00441DA8" w:rsidRDefault="00441DA8" w:rsidP="00441DA8">
      <w:pPr>
        <w:spacing w:line="360" w:lineRule="auto"/>
        <w:rPr>
          <w:b/>
          <w:bCs/>
        </w:rPr>
      </w:pPr>
    </w:p>
    <w:p w14:paraId="348A8BE2" w14:textId="181A6871" w:rsidR="00441DA8" w:rsidRPr="00441DA8" w:rsidRDefault="00441DA8" w:rsidP="00441DA8">
      <w:pPr>
        <w:spacing w:line="360" w:lineRule="auto"/>
        <w:rPr>
          <w:b/>
          <w:bCs/>
        </w:rPr>
      </w:pPr>
      <w:r w:rsidRPr="00441DA8">
        <w:rPr>
          <w:b/>
          <w:bCs/>
        </w:rPr>
        <w:lastRenderedPageBreak/>
        <w:t xml:space="preserve">Die Vorteile auf einen Blick: </w:t>
      </w:r>
    </w:p>
    <w:p w14:paraId="422535BE" w14:textId="071A83C6" w:rsidR="00441DA8" w:rsidRDefault="00441DA8" w:rsidP="00441DA8">
      <w:pPr>
        <w:pStyle w:val="Listenabsatz"/>
        <w:numPr>
          <w:ilvl w:val="0"/>
          <w:numId w:val="18"/>
        </w:numPr>
        <w:spacing w:line="360" w:lineRule="auto"/>
      </w:pPr>
      <w:r>
        <w:t>Kosteneinsparung: Die Montagezeit verringert sich um bis zu 30</w:t>
      </w:r>
      <w:r w:rsidR="00BE7DB3">
        <w:t xml:space="preserve"> </w:t>
      </w:r>
      <w:r>
        <w:t xml:space="preserve">% durch das direkte Einführen des Leiters in die Kontaktkammer  </w:t>
      </w:r>
    </w:p>
    <w:p w14:paraId="288B8F4B" w14:textId="1D8E9861" w:rsidR="00441DA8" w:rsidRDefault="00441DA8" w:rsidP="00441DA8">
      <w:pPr>
        <w:pStyle w:val="Listenabsatz"/>
        <w:numPr>
          <w:ilvl w:val="0"/>
          <w:numId w:val="18"/>
        </w:numPr>
        <w:spacing w:line="360" w:lineRule="auto"/>
      </w:pPr>
      <w:r>
        <w:t xml:space="preserve">Maximale Flexibilität, da bei Verwendung von Aderendhülsen ein werkzeugfreier Anschluss von Litzen- und Massivdrähten möglich ist </w:t>
      </w:r>
    </w:p>
    <w:p w14:paraId="738B6025" w14:textId="19BF963A" w:rsidR="00441DA8" w:rsidRDefault="00441DA8" w:rsidP="00441DA8">
      <w:pPr>
        <w:pStyle w:val="Listenabsatz"/>
        <w:numPr>
          <w:ilvl w:val="0"/>
          <w:numId w:val="18"/>
        </w:numPr>
        <w:spacing w:line="360" w:lineRule="auto"/>
      </w:pPr>
      <w:r>
        <w:t>Ein einfacher Schraubendreher genügt bei Einsatz abisolierter Litzen (ohne Aderendhülse)</w:t>
      </w:r>
    </w:p>
    <w:p w14:paraId="1D9BE786" w14:textId="65F2E1DF" w:rsidR="00441DA8" w:rsidRDefault="00441DA8" w:rsidP="00E01667">
      <w:pPr>
        <w:spacing w:line="360" w:lineRule="auto"/>
      </w:pPr>
      <w:r>
        <w:rPr>
          <w:noProof/>
        </w:rPr>
        <w:drawing>
          <wp:anchor distT="0" distB="0" distL="114300" distR="114300" simplePos="0" relativeHeight="251658240" behindDoc="0" locked="0" layoutInCell="1" allowOverlap="1" wp14:anchorId="272EFCE2" wp14:editId="14C40FC8">
            <wp:simplePos x="0" y="0"/>
            <wp:positionH relativeFrom="margin">
              <wp:align>left</wp:align>
            </wp:positionH>
            <wp:positionV relativeFrom="paragraph">
              <wp:posOffset>172720</wp:posOffset>
            </wp:positionV>
            <wp:extent cx="3002280" cy="1604732"/>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02280" cy="1604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3B2FF" w14:textId="67332889" w:rsidR="00441DA8" w:rsidRDefault="00441DA8" w:rsidP="00E01667">
      <w:pPr>
        <w:spacing w:line="360" w:lineRule="auto"/>
      </w:pPr>
    </w:p>
    <w:p w14:paraId="34D8BFA9" w14:textId="7D6A15A3" w:rsidR="00441DA8" w:rsidRDefault="00441DA8" w:rsidP="00E01667">
      <w:pPr>
        <w:spacing w:line="360" w:lineRule="auto"/>
      </w:pPr>
    </w:p>
    <w:p w14:paraId="38A47088" w14:textId="6F995E29" w:rsidR="006E7A1F" w:rsidRDefault="00572405" w:rsidP="00E01667">
      <w:pPr>
        <w:spacing w:line="360" w:lineRule="auto"/>
      </w:pPr>
      <w:r>
        <w:t xml:space="preserve"> </w:t>
      </w:r>
    </w:p>
    <w:p w14:paraId="1E067835" w14:textId="77777777" w:rsidR="00441DA8" w:rsidRDefault="00441DA8" w:rsidP="001770D5">
      <w:pPr>
        <w:pStyle w:val="BodyTxt1"/>
        <w:rPr>
          <w:rStyle w:val="Hyperlink"/>
          <w:rFonts w:ascii="Arial" w:hAnsi="Arial" w:cs="Arial"/>
          <w:b/>
          <w:bCs/>
          <w:color w:val="auto"/>
          <w:sz w:val="24"/>
          <w:szCs w:val="24"/>
          <w:u w:val="none"/>
          <w:lang w:val="de-CH"/>
        </w:rPr>
      </w:pPr>
    </w:p>
    <w:p w14:paraId="7D67B281" w14:textId="2A29C37E" w:rsidR="002F1169" w:rsidRDefault="00EE02A1" w:rsidP="001770D5">
      <w:pPr>
        <w:pStyle w:val="BodyTxt1"/>
        <w:rPr>
          <w:rStyle w:val="Hyperlink"/>
          <w:rFonts w:ascii="Arial" w:hAnsi="Arial" w:cs="Arial"/>
          <w:color w:val="auto"/>
          <w:sz w:val="24"/>
          <w:szCs w:val="24"/>
          <w:u w:val="none"/>
          <w:lang w:val="de-CH"/>
        </w:rPr>
      </w:pPr>
      <w:r w:rsidRPr="00EE02A1">
        <w:rPr>
          <w:rStyle w:val="Hyperlink"/>
          <w:rFonts w:ascii="Arial" w:hAnsi="Arial" w:cs="Arial"/>
          <w:b/>
          <w:bCs/>
          <w:color w:val="auto"/>
          <w:sz w:val="24"/>
          <w:szCs w:val="24"/>
          <w:u w:val="none"/>
          <w:lang w:val="de-CH"/>
        </w:rPr>
        <w:t>Bildzeile</w:t>
      </w:r>
      <w:r>
        <w:rPr>
          <w:rStyle w:val="Hyperlink"/>
          <w:rFonts w:ascii="Arial" w:hAnsi="Arial" w:cs="Arial"/>
          <w:b/>
          <w:bCs/>
          <w:color w:val="auto"/>
          <w:sz w:val="24"/>
          <w:szCs w:val="24"/>
          <w:u w:val="none"/>
          <w:lang w:val="de-CH"/>
        </w:rPr>
        <w:t xml:space="preserve">: </w:t>
      </w:r>
      <w:r w:rsidR="00596D1B" w:rsidRPr="00596D1B">
        <w:rPr>
          <w:rStyle w:val="Hyperlink"/>
          <w:rFonts w:ascii="Arial" w:hAnsi="Arial" w:cs="Arial"/>
          <w:color w:val="auto"/>
          <w:sz w:val="24"/>
          <w:szCs w:val="24"/>
          <w:u w:val="none"/>
          <w:lang w:val="de-CH"/>
        </w:rPr>
        <w:t>Litzen mit Aderendhülsen lassen sich dank Push-In-Technik werkzeugfrei im Han</w:t>
      </w:r>
      <w:r w:rsidR="00596D1B" w:rsidRPr="003E482C">
        <w:rPr>
          <w:rStyle w:val="Hyperlink"/>
          <w:rFonts w:ascii="Arial" w:hAnsi="Arial" w:cs="Arial"/>
          <w:color w:val="auto"/>
          <w:sz w:val="24"/>
          <w:szCs w:val="24"/>
          <w:u w:val="none"/>
          <w:vertAlign w:val="superscript"/>
          <w:lang w:val="de-CH"/>
        </w:rPr>
        <w:t>®</w:t>
      </w:r>
      <w:r w:rsidR="00596D1B" w:rsidRPr="00596D1B">
        <w:rPr>
          <w:rStyle w:val="Hyperlink"/>
          <w:rFonts w:ascii="Arial" w:hAnsi="Arial" w:cs="Arial"/>
          <w:color w:val="auto"/>
          <w:sz w:val="24"/>
          <w:szCs w:val="24"/>
          <w:u w:val="none"/>
          <w:lang w:val="de-CH"/>
        </w:rPr>
        <w:t xml:space="preserve"> Q Monoblock anschließen.</w:t>
      </w:r>
    </w:p>
    <w:bookmarkEnd w:id="0"/>
    <w:bookmarkEnd w:id="1"/>
    <w:p w14:paraId="69D3B31E" w14:textId="716578DA" w:rsidR="00D015AE" w:rsidRPr="00D015AE" w:rsidRDefault="00D015AE" w:rsidP="00D015AE">
      <w:pPr>
        <w:pStyle w:val="KeinLeerraum"/>
        <w:spacing w:line="360" w:lineRule="auto"/>
        <w:rPr>
          <w:rFonts w:cs="Arial"/>
          <w:b/>
          <w:bCs/>
          <w:sz w:val="24"/>
          <w:szCs w:val="24"/>
        </w:rPr>
      </w:pPr>
      <w:r w:rsidRPr="00D015AE">
        <w:rPr>
          <w:rFonts w:cs="Arial"/>
          <w:b/>
          <w:bCs/>
          <w:sz w:val="24"/>
          <w:szCs w:val="24"/>
        </w:rPr>
        <w:t>Über HARTING:</w:t>
      </w:r>
    </w:p>
    <w:p w14:paraId="79876FAE" w14:textId="42D4108F" w:rsidR="00FD3449" w:rsidRDefault="00D015AE" w:rsidP="00446180">
      <w:pPr>
        <w:spacing w:line="360" w:lineRule="auto"/>
        <w:contextualSpacing/>
        <w:rPr>
          <w:rFonts w:cs="Arial"/>
          <w:sz w:val="22"/>
          <w:szCs w:val="24"/>
        </w:rPr>
      </w:pPr>
      <w:r>
        <w:rPr>
          <w:rFonts w:cs="Arial"/>
          <w:szCs w:val="28"/>
        </w:rPr>
        <w:t>Die HARTING Technologiegruppe ist ein weltweit führender Anbieter von industrieller Verbindungstechnik. Verteilt über den gesamten Globus engagieren sich rund 6.500 Mitarbeitende in 44 Vertriebsgesellschaften, 14 Produktionsstätten und sechs Entwicklungsstandorten. HARTING Connectivity-Lösungen kommen zur Übertragung von „Daten, Signalen und Strom“ in zahlreichen Industriebranchen zum Einsatz. Unter anderem in der Transportation, der Elektromobilität, der Erneuerbaren Energiegewinnung, der Automatisierung und dem Maschinenbau. Das Familienunternehmen erwirtschaftete in 2021/22 einen Umsatz von 1.059 Mio. Euro.</w:t>
      </w:r>
    </w:p>
    <w:p w14:paraId="4AF08B69" w14:textId="77777777" w:rsidR="00594BF6" w:rsidRPr="00676E37" w:rsidRDefault="00594BF6" w:rsidP="004C618D">
      <w:pPr>
        <w:spacing w:after="0" w:line="360" w:lineRule="auto"/>
        <w:rPr>
          <w:rFonts w:cs="Arial"/>
          <w:szCs w:val="24"/>
        </w:rPr>
      </w:pPr>
    </w:p>
    <w:p w14:paraId="0A2F002E" w14:textId="77777777" w:rsidR="00E40EBB" w:rsidRDefault="00E40EBB" w:rsidP="00E40EBB">
      <w:pPr>
        <w:spacing w:line="240" w:lineRule="auto"/>
        <w:rPr>
          <w:rFonts w:cs="Arial"/>
          <w:szCs w:val="24"/>
          <w:u w:val="single"/>
        </w:rPr>
      </w:pPr>
      <w:r>
        <w:rPr>
          <w:rFonts w:cs="Arial"/>
          <w:b/>
          <w:szCs w:val="24"/>
          <w:u w:val="single"/>
        </w:rPr>
        <w:t>Kontakt:</w:t>
      </w:r>
    </w:p>
    <w:p w14:paraId="48269C3C" w14:textId="77777777" w:rsidR="00E40EBB" w:rsidRPr="00E40EBB" w:rsidRDefault="00E40EBB" w:rsidP="00E40EBB">
      <w:pPr>
        <w:spacing w:line="240" w:lineRule="auto"/>
        <w:contextualSpacing/>
        <w:rPr>
          <w:rFonts w:eastAsiaTheme="minorEastAsia" w:cs="Arial"/>
          <w:noProof/>
          <w:szCs w:val="24"/>
          <w:lang w:val="en-US"/>
        </w:rPr>
      </w:pPr>
      <w:r w:rsidRPr="00E40EBB">
        <w:rPr>
          <w:rFonts w:cs="Arial"/>
          <w:szCs w:val="24"/>
          <w:lang w:val="en-US"/>
        </w:rPr>
        <w:t>HARTING Stiftung &amp; Co. KG</w:t>
      </w:r>
      <w:r w:rsidRPr="00E40EBB">
        <w:rPr>
          <w:rFonts w:cs="Arial"/>
          <w:szCs w:val="24"/>
          <w:lang w:val="en-US"/>
        </w:rPr>
        <w:br/>
        <w:t>Detlef Sieverdingbeck</w:t>
      </w:r>
      <w:r w:rsidRPr="00E40EBB">
        <w:rPr>
          <w:rFonts w:cs="Arial"/>
          <w:szCs w:val="24"/>
          <w:lang w:val="en-US"/>
        </w:rPr>
        <w:br/>
      </w:r>
      <w:r w:rsidRPr="00E40EBB">
        <w:rPr>
          <w:rFonts w:cs="Arial"/>
          <w:szCs w:val="24"/>
          <w:lang w:val="en-US"/>
        </w:rPr>
        <w:lastRenderedPageBreak/>
        <w:t>Zentralbereichsleiter</w:t>
      </w:r>
      <w:r w:rsidRPr="00E40EBB">
        <w:rPr>
          <w:rFonts w:cs="Arial"/>
          <w:szCs w:val="24"/>
          <w:lang w:val="en-US"/>
        </w:rPr>
        <w:br/>
      </w:r>
      <w:r w:rsidRPr="00E40EBB">
        <w:rPr>
          <w:rFonts w:eastAsiaTheme="minorEastAsia" w:cs="Arial"/>
          <w:noProof/>
          <w:szCs w:val="24"/>
          <w:lang w:val="en-US"/>
        </w:rPr>
        <w:t>Corporate Communication &amp; Branding</w:t>
      </w:r>
    </w:p>
    <w:p w14:paraId="0C447421" w14:textId="77777777" w:rsidR="00E40EBB" w:rsidRPr="00E40EBB" w:rsidRDefault="00E40EBB" w:rsidP="00E40EBB">
      <w:pPr>
        <w:spacing w:line="240" w:lineRule="auto"/>
        <w:contextualSpacing/>
        <w:rPr>
          <w:rFonts w:cs="Arial"/>
          <w:szCs w:val="24"/>
          <w:lang w:val="en-US"/>
        </w:rPr>
      </w:pPr>
    </w:p>
    <w:p w14:paraId="3927D0A8" w14:textId="77777777" w:rsidR="00E40EBB" w:rsidRDefault="00E40EBB" w:rsidP="00E40EBB">
      <w:pPr>
        <w:spacing w:line="240" w:lineRule="auto"/>
        <w:contextualSpacing/>
        <w:rPr>
          <w:rFonts w:cs="Arial"/>
          <w:szCs w:val="24"/>
        </w:rPr>
      </w:pPr>
      <w:proofErr w:type="spellStart"/>
      <w:r>
        <w:rPr>
          <w:rFonts w:cs="Arial"/>
          <w:szCs w:val="24"/>
        </w:rPr>
        <w:t>Marienwerderstr</w:t>
      </w:r>
      <w:proofErr w:type="spellEnd"/>
      <w:r>
        <w:rPr>
          <w:rFonts w:cs="Arial"/>
          <w:szCs w:val="24"/>
        </w:rPr>
        <w:t>. 3</w:t>
      </w:r>
      <w:r>
        <w:rPr>
          <w:rFonts w:cs="Arial"/>
          <w:szCs w:val="24"/>
        </w:rPr>
        <w:br/>
        <w:t>32339 Espelkamp</w:t>
      </w:r>
    </w:p>
    <w:p w14:paraId="477C9F7D" w14:textId="77777777" w:rsidR="00E40EBB" w:rsidRDefault="00E40EBB" w:rsidP="00E40EBB">
      <w:pPr>
        <w:spacing w:line="240" w:lineRule="auto"/>
        <w:contextualSpacing/>
        <w:rPr>
          <w:rFonts w:cs="Arial"/>
          <w:szCs w:val="24"/>
        </w:rPr>
      </w:pPr>
    </w:p>
    <w:p w14:paraId="12FF4BD0" w14:textId="77777777" w:rsidR="00E40EBB" w:rsidRDefault="00E40EBB" w:rsidP="00E40EBB">
      <w:pPr>
        <w:spacing w:line="240" w:lineRule="auto"/>
        <w:contextualSpacing/>
        <w:rPr>
          <w:rStyle w:val="Hyperlink"/>
        </w:rPr>
      </w:pPr>
      <w:r>
        <w:rPr>
          <w:rFonts w:cs="Arial"/>
          <w:szCs w:val="24"/>
        </w:rPr>
        <w:t>Tel.: 05772 47-244</w:t>
      </w:r>
      <w:r>
        <w:rPr>
          <w:rFonts w:cs="Arial"/>
          <w:szCs w:val="24"/>
        </w:rPr>
        <w:br/>
      </w:r>
      <w:hyperlink r:id="rId9" w:history="1">
        <w:r>
          <w:rPr>
            <w:rStyle w:val="Hyperlink"/>
            <w:rFonts w:cs="Arial"/>
            <w:szCs w:val="24"/>
          </w:rPr>
          <w:t>Detlef.Sieverdingbeck@HARTING.com</w:t>
        </w:r>
      </w:hyperlink>
    </w:p>
    <w:p w14:paraId="670C3663" w14:textId="77777777" w:rsidR="00E40EBB" w:rsidRDefault="00E40EBB" w:rsidP="00E40EBB">
      <w:pPr>
        <w:spacing w:line="240" w:lineRule="auto"/>
        <w:contextualSpacing/>
        <w:rPr>
          <w:rStyle w:val="Hyperlink"/>
          <w:szCs w:val="24"/>
        </w:rPr>
      </w:pPr>
      <w:r>
        <w:rPr>
          <w:rStyle w:val="Hyperlink"/>
          <w:rFonts w:cs="Arial"/>
          <w:szCs w:val="24"/>
        </w:rPr>
        <w:t>www.HARTING.com</w:t>
      </w:r>
    </w:p>
    <w:p w14:paraId="7081BB2D" w14:textId="4E115677" w:rsidR="00AC2C47" w:rsidRDefault="00AC2C47" w:rsidP="00E40EBB">
      <w:pPr>
        <w:spacing w:line="240" w:lineRule="auto"/>
        <w:contextualSpacing/>
        <w:rPr>
          <w:rStyle w:val="Hyperlink"/>
          <w:szCs w:val="24"/>
        </w:rPr>
      </w:pPr>
    </w:p>
    <w:sectPr w:rsidR="00AC2C47" w:rsidSect="00E916B2">
      <w:headerReference w:type="default" r:id="rId10"/>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5D83" w14:textId="77777777" w:rsidR="00801214" w:rsidRDefault="00801214" w:rsidP="001A06E0">
      <w:pPr>
        <w:spacing w:after="0" w:line="240" w:lineRule="auto"/>
      </w:pPr>
      <w:r>
        <w:separator/>
      </w:r>
    </w:p>
  </w:endnote>
  <w:endnote w:type="continuationSeparator" w:id="0">
    <w:p w14:paraId="55ED2E3C" w14:textId="77777777" w:rsidR="00801214" w:rsidRDefault="00801214"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516F" w14:textId="77777777" w:rsidR="00801214" w:rsidRDefault="00801214" w:rsidP="001A06E0">
      <w:pPr>
        <w:spacing w:after="0" w:line="240" w:lineRule="auto"/>
      </w:pPr>
      <w:r>
        <w:separator/>
      </w:r>
    </w:p>
  </w:footnote>
  <w:footnote w:type="continuationSeparator" w:id="0">
    <w:p w14:paraId="11556AEA" w14:textId="77777777" w:rsidR="00801214" w:rsidRDefault="00801214"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27718C99" w:rsidR="00E916B2" w:rsidRPr="008724CD" w:rsidRDefault="00945A5C" w:rsidP="00E916B2">
    <w:pPr>
      <w:spacing w:before="960" w:after="0"/>
      <w:jc w:val="right"/>
      <w:rPr>
        <w:sz w:val="20"/>
        <w:szCs w:val="20"/>
      </w:rPr>
    </w:pPr>
    <w:r w:rsidRPr="00830018">
      <w:rPr>
        <w:noProof/>
        <w:color w:val="FFCC00"/>
        <w:lang w:eastAsia="de-DE"/>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EBEA3"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sidR="00441DA8">
      <w:rPr>
        <w:sz w:val="20"/>
        <w:szCs w:val="20"/>
      </w:rPr>
      <w:t>November</w:t>
    </w:r>
    <w:r w:rsidR="00DA2B8B">
      <w:rPr>
        <w:sz w:val="20"/>
        <w:szCs w:val="20"/>
      </w:rPr>
      <w:t xml:space="preserve">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8012F5"/>
    <w:multiLevelType w:val="hybridMultilevel"/>
    <w:tmpl w:val="03ECDDAA"/>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D2033E0"/>
    <w:multiLevelType w:val="hybridMultilevel"/>
    <w:tmpl w:val="430C9248"/>
    <w:lvl w:ilvl="0" w:tplc="BE00A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6"/>
  </w:num>
  <w:num w:numId="2" w16cid:durableId="301039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3"/>
  </w:num>
  <w:num w:numId="4" w16cid:durableId="940261527">
    <w:abstractNumId w:val="14"/>
  </w:num>
  <w:num w:numId="5" w16cid:durableId="1304892205">
    <w:abstractNumId w:val="8"/>
  </w:num>
  <w:num w:numId="6" w16cid:durableId="1433279481">
    <w:abstractNumId w:val="17"/>
  </w:num>
  <w:num w:numId="7" w16cid:durableId="89936074">
    <w:abstractNumId w:val="1"/>
  </w:num>
  <w:num w:numId="8" w16cid:durableId="707990266">
    <w:abstractNumId w:val="6"/>
  </w:num>
  <w:num w:numId="9" w16cid:durableId="1743990801">
    <w:abstractNumId w:val="4"/>
  </w:num>
  <w:num w:numId="10" w16cid:durableId="571238701">
    <w:abstractNumId w:val="9"/>
  </w:num>
  <w:num w:numId="11" w16cid:durableId="1708791531">
    <w:abstractNumId w:val="15"/>
  </w:num>
  <w:num w:numId="12" w16cid:durableId="107091874">
    <w:abstractNumId w:val="12"/>
  </w:num>
  <w:num w:numId="13" w16cid:durableId="1675111874">
    <w:abstractNumId w:val="10"/>
  </w:num>
  <w:num w:numId="14" w16cid:durableId="1810825549">
    <w:abstractNumId w:val="0"/>
  </w:num>
  <w:num w:numId="15" w16cid:durableId="1334257530">
    <w:abstractNumId w:val="2"/>
  </w:num>
  <w:num w:numId="16" w16cid:durableId="1681737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568321">
    <w:abstractNumId w:val="11"/>
  </w:num>
  <w:num w:numId="18" w16cid:durableId="1171484136">
    <w:abstractNumId w:val="5"/>
  </w:num>
  <w:num w:numId="19" w16cid:durableId="1699158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1289"/>
    <w:rsid w:val="000017C1"/>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2217"/>
    <w:rsid w:val="00147C97"/>
    <w:rsid w:val="00152604"/>
    <w:rsid w:val="00153480"/>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0861"/>
    <w:rsid w:val="00211065"/>
    <w:rsid w:val="00211C7D"/>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718"/>
    <w:rsid w:val="0027013D"/>
    <w:rsid w:val="00270A16"/>
    <w:rsid w:val="0027225A"/>
    <w:rsid w:val="00277554"/>
    <w:rsid w:val="002834DB"/>
    <w:rsid w:val="002835B9"/>
    <w:rsid w:val="00283D3D"/>
    <w:rsid w:val="0028459A"/>
    <w:rsid w:val="0029246F"/>
    <w:rsid w:val="002945CE"/>
    <w:rsid w:val="00295503"/>
    <w:rsid w:val="00296EFD"/>
    <w:rsid w:val="002A33FA"/>
    <w:rsid w:val="002A5D2B"/>
    <w:rsid w:val="002A6C2F"/>
    <w:rsid w:val="002B183A"/>
    <w:rsid w:val="002B79DB"/>
    <w:rsid w:val="002C224D"/>
    <w:rsid w:val="002C2DF7"/>
    <w:rsid w:val="002C5882"/>
    <w:rsid w:val="002C6681"/>
    <w:rsid w:val="002C7556"/>
    <w:rsid w:val="002D0669"/>
    <w:rsid w:val="002D6C84"/>
    <w:rsid w:val="002E17F2"/>
    <w:rsid w:val="002E1D89"/>
    <w:rsid w:val="002E30A3"/>
    <w:rsid w:val="002E412D"/>
    <w:rsid w:val="002E48D1"/>
    <w:rsid w:val="002E5F2B"/>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E15"/>
    <w:rsid w:val="003528A1"/>
    <w:rsid w:val="00352AC1"/>
    <w:rsid w:val="00355084"/>
    <w:rsid w:val="00355814"/>
    <w:rsid w:val="00356AD6"/>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4E4A"/>
    <w:rsid w:val="003A57B3"/>
    <w:rsid w:val="003A79AC"/>
    <w:rsid w:val="003B21BA"/>
    <w:rsid w:val="003B2C38"/>
    <w:rsid w:val="003B44D2"/>
    <w:rsid w:val="003D1B15"/>
    <w:rsid w:val="003D3A2E"/>
    <w:rsid w:val="003D66E4"/>
    <w:rsid w:val="003E19D1"/>
    <w:rsid w:val="003E1A51"/>
    <w:rsid w:val="003E3940"/>
    <w:rsid w:val="003E482C"/>
    <w:rsid w:val="003E4A6F"/>
    <w:rsid w:val="003F0395"/>
    <w:rsid w:val="003F30C3"/>
    <w:rsid w:val="003F42BF"/>
    <w:rsid w:val="00400C08"/>
    <w:rsid w:val="00402A7C"/>
    <w:rsid w:val="00403388"/>
    <w:rsid w:val="0040365C"/>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448"/>
    <w:rsid w:val="00437989"/>
    <w:rsid w:val="00440DF7"/>
    <w:rsid w:val="00441614"/>
    <w:rsid w:val="00441DA8"/>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873"/>
    <w:rsid w:val="00572405"/>
    <w:rsid w:val="00572868"/>
    <w:rsid w:val="005766D2"/>
    <w:rsid w:val="0058083F"/>
    <w:rsid w:val="00581A2D"/>
    <w:rsid w:val="00584F63"/>
    <w:rsid w:val="00584F87"/>
    <w:rsid w:val="005853BE"/>
    <w:rsid w:val="00587204"/>
    <w:rsid w:val="005872AB"/>
    <w:rsid w:val="00590046"/>
    <w:rsid w:val="00590E75"/>
    <w:rsid w:val="00594BF6"/>
    <w:rsid w:val="00596D1B"/>
    <w:rsid w:val="005976D5"/>
    <w:rsid w:val="005A2125"/>
    <w:rsid w:val="005A57F7"/>
    <w:rsid w:val="005A613D"/>
    <w:rsid w:val="005B12D8"/>
    <w:rsid w:val="005B206F"/>
    <w:rsid w:val="005C1D33"/>
    <w:rsid w:val="005C2382"/>
    <w:rsid w:val="005C2475"/>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1279"/>
    <w:rsid w:val="007B2364"/>
    <w:rsid w:val="007B2803"/>
    <w:rsid w:val="007B5B66"/>
    <w:rsid w:val="007B5EFD"/>
    <w:rsid w:val="007B6EA1"/>
    <w:rsid w:val="007C00DB"/>
    <w:rsid w:val="007C0FF5"/>
    <w:rsid w:val="007C5D3F"/>
    <w:rsid w:val="007D1DC6"/>
    <w:rsid w:val="007D383C"/>
    <w:rsid w:val="007D5CCD"/>
    <w:rsid w:val="007D5F54"/>
    <w:rsid w:val="007D66C5"/>
    <w:rsid w:val="007E395D"/>
    <w:rsid w:val="007E513E"/>
    <w:rsid w:val="007F2667"/>
    <w:rsid w:val="007F4458"/>
    <w:rsid w:val="007F48A9"/>
    <w:rsid w:val="00801214"/>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53AA2"/>
    <w:rsid w:val="00854FDD"/>
    <w:rsid w:val="008556EC"/>
    <w:rsid w:val="00856934"/>
    <w:rsid w:val="00861071"/>
    <w:rsid w:val="00863D55"/>
    <w:rsid w:val="008724CD"/>
    <w:rsid w:val="00877516"/>
    <w:rsid w:val="00880549"/>
    <w:rsid w:val="00881097"/>
    <w:rsid w:val="00884E10"/>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37E1"/>
    <w:rsid w:val="00915C35"/>
    <w:rsid w:val="0092130B"/>
    <w:rsid w:val="00921E82"/>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2F8C"/>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E4801"/>
    <w:rsid w:val="00BE6175"/>
    <w:rsid w:val="00BE70B4"/>
    <w:rsid w:val="00BE7141"/>
    <w:rsid w:val="00BE7DB3"/>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D00960"/>
    <w:rsid w:val="00D00E10"/>
    <w:rsid w:val="00D015AE"/>
    <w:rsid w:val="00D01FA5"/>
    <w:rsid w:val="00D03D6B"/>
    <w:rsid w:val="00D06572"/>
    <w:rsid w:val="00D11607"/>
    <w:rsid w:val="00D1408F"/>
    <w:rsid w:val="00D14559"/>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7CF3"/>
    <w:rsid w:val="00DD1FA0"/>
    <w:rsid w:val="00DD3421"/>
    <w:rsid w:val="00DE4048"/>
    <w:rsid w:val="00DE4CB3"/>
    <w:rsid w:val="00DE4D67"/>
    <w:rsid w:val="00DE731C"/>
    <w:rsid w:val="00DE7D67"/>
    <w:rsid w:val="00DF1CED"/>
    <w:rsid w:val="00DF3F47"/>
    <w:rsid w:val="00DF44C2"/>
    <w:rsid w:val="00DF6181"/>
    <w:rsid w:val="00E010C9"/>
    <w:rsid w:val="00E01667"/>
    <w:rsid w:val="00E018F8"/>
    <w:rsid w:val="00E02557"/>
    <w:rsid w:val="00E034EB"/>
    <w:rsid w:val="00E04441"/>
    <w:rsid w:val="00E05C10"/>
    <w:rsid w:val="00E074D7"/>
    <w:rsid w:val="00E11968"/>
    <w:rsid w:val="00E13ACD"/>
    <w:rsid w:val="00E153D7"/>
    <w:rsid w:val="00E159CC"/>
    <w:rsid w:val="00E1626C"/>
    <w:rsid w:val="00E16BFC"/>
    <w:rsid w:val="00E220F8"/>
    <w:rsid w:val="00E22680"/>
    <w:rsid w:val="00E2270D"/>
    <w:rsid w:val="00E227DF"/>
    <w:rsid w:val="00E24059"/>
    <w:rsid w:val="00E30B4A"/>
    <w:rsid w:val="00E3405D"/>
    <w:rsid w:val="00E34383"/>
    <w:rsid w:val="00E40EBB"/>
    <w:rsid w:val="00E4353B"/>
    <w:rsid w:val="00E435B2"/>
    <w:rsid w:val="00E4379A"/>
    <w:rsid w:val="00E47217"/>
    <w:rsid w:val="00E505DC"/>
    <w:rsid w:val="00E5318C"/>
    <w:rsid w:val="00E5404E"/>
    <w:rsid w:val="00E55238"/>
    <w:rsid w:val="00E56333"/>
    <w:rsid w:val="00E611C3"/>
    <w:rsid w:val="00E61D01"/>
    <w:rsid w:val="00E62253"/>
    <w:rsid w:val="00E622EE"/>
    <w:rsid w:val="00E6307C"/>
    <w:rsid w:val="00E63640"/>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382363696">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2735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Winkelmann, TaraLuise</cp:lastModifiedBy>
  <cp:revision>4</cp:revision>
  <cp:lastPrinted>2023-10-19T10:45:00Z</cp:lastPrinted>
  <dcterms:created xsi:type="dcterms:W3CDTF">2023-11-02T12:03:00Z</dcterms:created>
  <dcterms:modified xsi:type="dcterms:W3CDTF">2023-11-06T12:21:00Z</dcterms:modified>
  <cp:category>Vorlage</cp:category>
</cp:coreProperties>
</file>