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F2E1" w14:textId="756D1B95" w:rsidR="00EB6695" w:rsidRDefault="00EB6695" w:rsidP="00EB6695">
      <w:pPr>
        <w:pStyle w:val="StandardWeb"/>
        <w:keepNext/>
        <w:spacing w:before="0" w:beforeAutospacing="0" w:after="0" w:afterAutospacing="0" w:line="276" w:lineRule="auto"/>
        <w:rPr>
          <w:rFonts w:ascii="Arial" w:hAnsi="Arial" w:cs="Arial"/>
          <w:b/>
          <w:bCs/>
          <w:sz w:val="24"/>
          <w:szCs w:val="24"/>
        </w:rPr>
      </w:pPr>
      <w:bookmarkStart w:id="0" w:name="_Hlk88134228"/>
      <w:bookmarkEnd w:id="0"/>
      <w:r>
        <w:rPr>
          <w:rFonts w:ascii="Arial" w:hAnsi="Arial"/>
          <w:b/>
          <w:sz w:val="24"/>
        </w:rPr>
        <w:t xml:space="preserve">A smart infrastructure </w:t>
      </w:r>
      <w:r w:rsidR="000C6BC6">
        <w:rPr>
          <w:rFonts w:ascii="Arial" w:hAnsi="Arial"/>
          <w:b/>
          <w:sz w:val="24"/>
        </w:rPr>
        <w:t>charting</w:t>
      </w:r>
      <w:r>
        <w:rPr>
          <w:rFonts w:ascii="Arial" w:hAnsi="Arial"/>
          <w:b/>
          <w:sz w:val="24"/>
        </w:rPr>
        <w:t xml:space="preserve"> the </w:t>
      </w:r>
      <w:r w:rsidR="0084316B">
        <w:rPr>
          <w:rFonts w:ascii="Arial" w:hAnsi="Arial"/>
          <w:b/>
          <w:sz w:val="24"/>
        </w:rPr>
        <w:t xml:space="preserve">course </w:t>
      </w:r>
      <w:r>
        <w:rPr>
          <w:rFonts w:ascii="Arial" w:hAnsi="Arial"/>
          <w:b/>
          <w:sz w:val="24"/>
        </w:rPr>
        <w:t>to the IIoT</w:t>
      </w:r>
    </w:p>
    <w:p w14:paraId="3C9B8C20" w14:textId="7969C7A6" w:rsidR="00EB6695" w:rsidRPr="00B63A63" w:rsidRDefault="0084316B" w:rsidP="00EB6695">
      <w:pPr>
        <w:pStyle w:val="StandardWeb"/>
        <w:keepNext/>
        <w:spacing w:before="0" w:beforeAutospacing="0" w:after="0" w:afterAutospacing="0" w:line="276" w:lineRule="auto"/>
        <w:rPr>
          <w:rFonts w:ascii="Arial" w:hAnsi="Arial" w:cs="Arial"/>
          <w:sz w:val="24"/>
          <w:szCs w:val="24"/>
        </w:rPr>
      </w:pPr>
      <w:r>
        <w:rPr>
          <w:rFonts w:ascii="Arial" w:hAnsi="Arial"/>
          <w:sz w:val="24"/>
        </w:rPr>
        <w:t>Our r</w:t>
      </w:r>
      <w:r w:rsidR="00EB6695">
        <w:rPr>
          <w:rFonts w:ascii="Arial" w:hAnsi="Arial"/>
          <w:sz w:val="24"/>
        </w:rPr>
        <w:t xml:space="preserve">eliable </w:t>
      </w:r>
      <w:r>
        <w:rPr>
          <w:rFonts w:ascii="Arial" w:hAnsi="Arial"/>
          <w:sz w:val="24"/>
        </w:rPr>
        <w:t>“</w:t>
      </w:r>
      <w:r w:rsidR="00EB6695">
        <w:rPr>
          <w:rFonts w:ascii="Arial" w:hAnsi="Arial"/>
          <w:sz w:val="24"/>
        </w:rPr>
        <w:t>All for Ethernet</w:t>
      </w:r>
      <w:r>
        <w:rPr>
          <w:rFonts w:ascii="Arial" w:hAnsi="Arial"/>
          <w:sz w:val="24"/>
        </w:rPr>
        <w:t>”</w:t>
      </w:r>
      <w:r w:rsidR="00EB6695">
        <w:rPr>
          <w:rFonts w:ascii="Arial" w:hAnsi="Arial"/>
          <w:sz w:val="24"/>
        </w:rPr>
        <w:t xml:space="preserve"> solutions for industrial applications</w:t>
      </w:r>
    </w:p>
    <w:p w14:paraId="365B8A3B" w14:textId="77777777" w:rsidR="00EB6695" w:rsidRPr="007B5A96" w:rsidRDefault="00EB6695" w:rsidP="00EB6695">
      <w:pPr>
        <w:pStyle w:val="StandardWeb"/>
        <w:keepNext/>
        <w:spacing w:before="0" w:beforeAutospacing="0" w:after="0" w:afterAutospacing="0" w:line="276" w:lineRule="auto"/>
        <w:rPr>
          <w:rFonts w:ascii="Arial" w:hAnsi="Arial" w:cs="Arial"/>
          <w:b/>
          <w:bCs/>
          <w:sz w:val="24"/>
          <w:szCs w:val="24"/>
        </w:rPr>
      </w:pPr>
    </w:p>
    <w:p w14:paraId="70D2D4C5" w14:textId="77777777" w:rsidR="00EB6695" w:rsidRDefault="00EB6695" w:rsidP="00EB6695"/>
    <w:p w14:paraId="63397383" w14:textId="211ACEB3" w:rsidR="00EB6695" w:rsidRPr="009E63BC" w:rsidRDefault="00EB6695" w:rsidP="00EB6695">
      <w:pPr>
        <w:spacing w:line="360" w:lineRule="auto"/>
        <w:rPr>
          <w:b/>
          <w:bCs/>
        </w:rPr>
      </w:pPr>
      <w:r>
        <w:rPr>
          <w:b/>
        </w:rPr>
        <w:t xml:space="preserve">Espelkamp, 23 November 2021 --- </w:t>
      </w:r>
      <w:r w:rsidRPr="006A2643">
        <w:rPr>
          <w:b/>
        </w:rPr>
        <w:t xml:space="preserve">Digitalisation </w:t>
      </w:r>
      <w:r w:rsidR="0084316B" w:rsidRPr="006A2643">
        <w:rPr>
          <w:b/>
        </w:rPr>
        <w:t xml:space="preserve">is advancing </w:t>
      </w:r>
      <w:r w:rsidRPr="006A2643">
        <w:rPr>
          <w:b/>
        </w:rPr>
        <w:t xml:space="preserve">uniformly networked corporate processes in development, production and sales. </w:t>
      </w:r>
      <w:r w:rsidR="0084316B" w:rsidRPr="006A2643">
        <w:rPr>
          <w:b/>
        </w:rPr>
        <w:t xml:space="preserve">Presenting appropriate and expedient </w:t>
      </w:r>
      <w:r w:rsidRPr="006A2643">
        <w:rPr>
          <w:b/>
        </w:rPr>
        <w:t xml:space="preserve">infrastructure solutions for easy access to the IIoT, HARTING </w:t>
      </w:r>
      <w:r w:rsidR="0084316B" w:rsidRPr="006A2643">
        <w:rPr>
          <w:b/>
        </w:rPr>
        <w:t xml:space="preserve">is factoring in </w:t>
      </w:r>
      <w:r w:rsidRPr="006A2643">
        <w:rPr>
          <w:b/>
        </w:rPr>
        <w:t xml:space="preserve">the current trends and developments </w:t>
      </w:r>
      <w:r w:rsidR="00216079" w:rsidRPr="006A2643">
        <w:rPr>
          <w:b/>
        </w:rPr>
        <w:t>shaping</w:t>
      </w:r>
      <w:r w:rsidRPr="006A2643">
        <w:rPr>
          <w:b/>
        </w:rPr>
        <w:t xml:space="preserve"> the industrial transformation. </w:t>
      </w:r>
      <w:r>
        <w:rPr>
          <w:b/>
        </w:rPr>
        <w:t>Connector innovations such as the RJ Industrial</w:t>
      </w:r>
      <w:r w:rsidRPr="006A2643">
        <w:rPr>
          <w:b/>
          <w:vertAlign w:val="superscript"/>
        </w:rPr>
        <w:t>®</w:t>
      </w:r>
      <w:r>
        <w:rPr>
          <w:b/>
        </w:rPr>
        <w:t xml:space="preserve"> </w:t>
      </w:r>
      <w:r>
        <w:rPr>
          <w:b/>
          <w:i/>
        </w:rPr>
        <w:t>MultiFeature</w:t>
      </w:r>
      <w:r>
        <w:rPr>
          <w:b/>
        </w:rPr>
        <w:t>, preLink</w:t>
      </w:r>
      <w:r w:rsidRPr="006A2643">
        <w:rPr>
          <w:b/>
          <w:vertAlign w:val="superscript"/>
        </w:rPr>
        <w:t>®</w:t>
      </w:r>
      <w:r>
        <w:rPr>
          <w:b/>
        </w:rPr>
        <w:t xml:space="preserve"> RJ45</w:t>
      </w:r>
      <w:r>
        <w:t xml:space="preserve"> </w:t>
      </w:r>
      <w:r>
        <w:rPr>
          <w:b/>
        </w:rPr>
        <w:t xml:space="preserve">as well as the T1 Industrial interface for Single Pair Ethernet according to IEC 63171-6 in M12 and M8 housings </w:t>
      </w:r>
      <w:r w:rsidR="0084316B">
        <w:rPr>
          <w:b/>
        </w:rPr>
        <w:t xml:space="preserve">are </w:t>
      </w:r>
      <w:r>
        <w:rPr>
          <w:b/>
        </w:rPr>
        <w:t>play</w:t>
      </w:r>
      <w:r w:rsidR="0084316B">
        <w:rPr>
          <w:b/>
        </w:rPr>
        <w:t>ing</w:t>
      </w:r>
      <w:r>
        <w:rPr>
          <w:b/>
        </w:rPr>
        <w:t xml:space="preserve"> a special role. </w:t>
      </w:r>
    </w:p>
    <w:p w14:paraId="2E1162CD" w14:textId="234FB7CA" w:rsidR="00EB6695" w:rsidRPr="00C43E15" w:rsidRDefault="00EB6695" w:rsidP="00EB6695">
      <w:pPr>
        <w:spacing w:line="360" w:lineRule="auto"/>
      </w:pPr>
      <w:r>
        <w:t xml:space="preserve">Ethernet is being </w:t>
      </w:r>
      <w:r w:rsidR="0084316B">
        <w:t>deployed</w:t>
      </w:r>
      <w:r>
        <w:t xml:space="preserve"> in more and more areas of automation and is the connecting element for IT and OT (Operational Technology). In order to be able to </w:t>
      </w:r>
      <w:r w:rsidR="00216079">
        <w:t>implement</w:t>
      </w:r>
      <w:r>
        <w:t xml:space="preserve"> correspondingly robust networks for industrial use, HARTING is constantly developing </w:t>
      </w:r>
      <w:r w:rsidR="0084316B">
        <w:t xml:space="preserve">and refining </w:t>
      </w:r>
      <w:r>
        <w:t xml:space="preserve">its range of reliable Industrial Ethernet connectivity. </w:t>
      </w:r>
      <w:bookmarkStart w:id="1" w:name="_Hlk87265179"/>
      <w:r w:rsidR="0084316B">
        <w:t>With regard to</w:t>
      </w:r>
      <w:r>
        <w:t xml:space="preserve"> Fast Ethernet and Gigabit Ethernet</w:t>
      </w:r>
      <w:bookmarkEnd w:id="1"/>
      <w:r>
        <w:t xml:space="preserve">, the </w:t>
      </w:r>
      <w:r w:rsidR="00216079">
        <w:t>T</w:t>
      </w:r>
      <w:r>
        <w:t xml:space="preserve">echnology </w:t>
      </w:r>
      <w:r w:rsidR="00216079">
        <w:t>G</w:t>
      </w:r>
      <w:r>
        <w:t xml:space="preserve">roup is </w:t>
      </w:r>
      <w:r w:rsidR="0084316B">
        <w:t xml:space="preserve">highlighting </w:t>
      </w:r>
      <w:r>
        <w:t xml:space="preserve">new variants of the robust </w:t>
      </w:r>
      <w:r>
        <w:rPr>
          <w:b/>
        </w:rPr>
        <w:t>RJ Industrial</w:t>
      </w:r>
      <w:r w:rsidRPr="006A2643">
        <w:rPr>
          <w:b/>
          <w:vertAlign w:val="superscript"/>
        </w:rPr>
        <w:t>®</w:t>
      </w:r>
      <w:r>
        <w:rPr>
          <w:b/>
        </w:rPr>
        <w:t xml:space="preserve"> Multifeature</w:t>
      </w:r>
      <w:r>
        <w:t xml:space="preserve"> interface: the industrial RJ45 with "integrated side cutter" for accelerated and simplified cable connection, as well as the new </w:t>
      </w:r>
      <w:r>
        <w:rPr>
          <w:b/>
        </w:rPr>
        <w:t>preLink</w:t>
      </w:r>
      <w:r w:rsidRPr="006A2643">
        <w:rPr>
          <w:b/>
          <w:vertAlign w:val="superscript"/>
        </w:rPr>
        <w:t>®</w:t>
      </w:r>
      <w:r>
        <w:rPr>
          <w:b/>
        </w:rPr>
        <w:t xml:space="preserve"> RJ45</w:t>
      </w:r>
      <w:r>
        <w:t xml:space="preserve"> in optimised design. Both RJ45 innovations are </w:t>
      </w:r>
      <w:r w:rsidR="0084316B">
        <w:t xml:space="preserve">decidedly </w:t>
      </w:r>
      <w:r>
        <w:t xml:space="preserve">convincing in their straight and angled versions. </w:t>
      </w:r>
    </w:p>
    <w:p w14:paraId="6C080FC3" w14:textId="6989B6E0" w:rsidR="00EB6695" w:rsidRDefault="00216079" w:rsidP="00EB6695">
      <w:pPr>
        <w:spacing w:line="360" w:lineRule="auto"/>
      </w:pPr>
      <w:r>
        <w:t>Catering to</w:t>
      </w:r>
      <w:r w:rsidR="00EB6695">
        <w:t xml:space="preserve"> demanding Ethernet applications </w:t>
      </w:r>
      <w:r w:rsidR="00FE4904">
        <w:t>o</w:t>
      </w:r>
      <w:r w:rsidR="00EB6695">
        <w:t xml:space="preserve">n the field level, where assembly can be subject to </w:t>
      </w:r>
      <w:r w:rsidR="00FE4904">
        <w:t xml:space="preserve">massive </w:t>
      </w:r>
      <w:r w:rsidR="00EB6695">
        <w:t xml:space="preserve">time pressure, HARTING </w:t>
      </w:r>
      <w:r w:rsidR="00FE4904">
        <w:t xml:space="preserve">is now </w:t>
      </w:r>
      <w:r w:rsidR="00EB6695">
        <w:t>present</w:t>
      </w:r>
      <w:r w:rsidR="00FE4904">
        <w:t xml:space="preserve">ing </w:t>
      </w:r>
      <w:r w:rsidR="00EB6695">
        <w:rPr>
          <w:b/>
        </w:rPr>
        <w:t>M12 circular connectors according to the new IEC 61076-2-010 standard</w:t>
      </w:r>
      <w:r w:rsidR="00EB6695">
        <w:t xml:space="preserve">. </w:t>
      </w:r>
      <w:r>
        <w:t>This represents</w:t>
      </w:r>
      <w:r w:rsidR="00FE4904">
        <w:t xml:space="preserve"> </w:t>
      </w:r>
      <w:r w:rsidR="00EB6695">
        <w:t xml:space="preserve">the cross-market PushPull locking standard for M12 connectors that users have long been waiting for. On the one hand, this allows access to standing and recessed device sockets, </w:t>
      </w:r>
      <w:r w:rsidR="00FE4904">
        <w:t xml:space="preserve">while </w:t>
      </w:r>
      <w:r w:rsidR="00EB6695">
        <w:t xml:space="preserve">on the other hand, the interfaces can also be connected 75% faster in the field. </w:t>
      </w:r>
      <w:r w:rsidR="00FE4904">
        <w:t>Consequently, the</w:t>
      </w:r>
      <w:r w:rsidR="00EB6695">
        <w:t xml:space="preserve"> long-</w:t>
      </w:r>
      <w:r w:rsidR="00FE4904">
        <w:t xml:space="preserve">standing </w:t>
      </w:r>
      <w:r w:rsidR="00EB6695">
        <w:t xml:space="preserve">critical issue of second source and interoperability </w:t>
      </w:r>
      <w:r w:rsidR="00FE4904">
        <w:t>has been overcome</w:t>
      </w:r>
      <w:r w:rsidR="00EB6695">
        <w:t>.</w:t>
      </w:r>
    </w:p>
    <w:p w14:paraId="118EFD22" w14:textId="10A0FDA2" w:rsidR="007F7E39" w:rsidRDefault="007F7E39" w:rsidP="00EB6695">
      <w:pPr>
        <w:spacing w:line="360" w:lineRule="auto"/>
      </w:pPr>
      <w:r>
        <w:t xml:space="preserve">Users of PROFINET-compatible cabling solutions should take a </w:t>
      </w:r>
      <w:r w:rsidR="00FE4904">
        <w:t xml:space="preserve">good </w:t>
      </w:r>
      <w:r>
        <w:t xml:space="preserve">look at the miniaturised </w:t>
      </w:r>
      <w:r>
        <w:rPr>
          <w:b/>
        </w:rPr>
        <w:t>ix Industrial</w:t>
      </w:r>
      <w:r w:rsidRPr="006A2643">
        <w:rPr>
          <w:b/>
          <w:vertAlign w:val="superscript"/>
        </w:rPr>
        <w:t>®</w:t>
      </w:r>
      <w:r>
        <w:t xml:space="preserve"> connector. Compared to RJ45 solutions, the 70% smaller interface is now also specified in the PROFINET Guideline </w:t>
      </w:r>
      <w:r>
        <w:rPr>
          <w:i/>
        </w:rPr>
        <w:t xml:space="preserve">Cabling and Interconnection </w:t>
      </w:r>
      <w:r>
        <w:rPr>
          <w:i/>
        </w:rPr>
        <w:lastRenderedPageBreak/>
        <w:t>Technology</w:t>
      </w:r>
      <w:r>
        <w:t xml:space="preserve"> and offers users a significantly </w:t>
      </w:r>
      <w:r w:rsidR="00FE4904">
        <w:t xml:space="preserve">more compact, </w:t>
      </w:r>
      <w:r>
        <w:t>robust and absolutely industry-compatible interface for demanding applications in the PROFINET environment.</w:t>
      </w:r>
    </w:p>
    <w:p w14:paraId="0C519C03" w14:textId="2F64F294" w:rsidR="00EB6695" w:rsidRDefault="002523AE" w:rsidP="00EB6695">
      <w:pPr>
        <w:spacing w:line="360" w:lineRule="auto"/>
      </w:pPr>
      <w:r>
        <w:t>Moreover, a</w:t>
      </w:r>
      <w:r w:rsidR="00EB6695">
        <w:t xml:space="preserve">mong the innovations, the new variants of the </w:t>
      </w:r>
      <w:r w:rsidR="00EB6695">
        <w:rPr>
          <w:b/>
        </w:rPr>
        <w:t>T1 industrial</w:t>
      </w:r>
      <w:r w:rsidR="00EB6695">
        <w:t xml:space="preserve"> interface for single pair Ethernet </w:t>
      </w:r>
      <w:r>
        <w:t xml:space="preserve">are </w:t>
      </w:r>
      <w:r w:rsidR="00EB6695">
        <w:t>also play</w:t>
      </w:r>
      <w:r>
        <w:t>ing</w:t>
      </w:r>
      <w:r w:rsidR="00EB6695">
        <w:t xml:space="preserve"> a special role, </w:t>
      </w:r>
      <w:r>
        <w:t xml:space="preserve">most particularly </w:t>
      </w:r>
      <w:r w:rsidR="00EB6695">
        <w:t xml:space="preserve">the </w:t>
      </w:r>
      <w:r w:rsidR="00EB6695">
        <w:rPr>
          <w:b/>
        </w:rPr>
        <w:t>interface standardised according to IEC 63171-6 in M12 and M8 housings</w:t>
      </w:r>
      <w:r w:rsidR="00EB6695">
        <w:t xml:space="preserve">. In addition, the technology group will </w:t>
      </w:r>
      <w:r>
        <w:t xml:space="preserve">be </w:t>
      </w:r>
      <w:r w:rsidR="00EB6695">
        <w:t>present</w:t>
      </w:r>
      <w:r>
        <w:t>ing</w:t>
      </w:r>
      <w:r w:rsidR="00EB6695">
        <w:t xml:space="preserve"> the new </w:t>
      </w:r>
      <w:r w:rsidR="00EB6695">
        <w:rPr>
          <w:b/>
        </w:rPr>
        <w:t>hybrid concepts for SPE plus Power according to IEC 63171-7</w:t>
      </w:r>
      <w:r w:rsidR="00EB6695">
        <w:t xml:space="preserve">. </w:t>
      </w:r>
      <w:r w:rsidR="00D15098">
        <w:t xml:space="preserve">In order to </w:t>
      </w:r>
      <w:r w:rsidR="00EB6695">
        <w:t xml:space="preserve">meet power requirements beyond the possible 50W of Power over Data Line, the -7 standard for hybrid SPE solutions </w:t>
      </w:r>
      <w:r w:rsidR="00D15098">
        <w:t xml:space="preserve">represents </w:t>
      </w:r>
      <w:r w:rsidR="00EB6695">
        <w:t>an important step.</w:t>
      </w:r>
    </w:p>
    <w:p w14:paraId="31DACF6B" w14:textId="0222F7D6" w:rsidR="00EB6695" w:rsidRDefault="00D15098" w:rsidP="00EB6695">
      <w:pPr>
        <w:spacing w:line="360" w:lineRule="auto"/>
      </w:pPr>
      <w:r>
        <w:t xml:space="preserve">Pursuing the aim of </w:t>
      </w:r>
      <w:r w:rsidR="00EB6695">
        <w:t>mak</w:t>
      </w:r>
      <w:r>
        <w:t xml:space="preserve">ing </w:t>
      </w:r>
      <w:r w:rsidR="00EB6695">
        <w:t xml:space="preserve">SPE technology accessible to further industrial application areas, the </w:t>
      </w:r>
      <w:r>
        <w:t>T</w:t>
      </w:r>
      <w:r w:rsidR="00EB6695">
        <w:t xml:space="preserve">echnology </w:t>
      </w:r>
      <w:r>
        <w:t>G</w:t>
      </w:r>
      <w:r w:rsidR="00EB6695">
        <w:t xml:space="preserve">roup </w:t>
      </w:r>
      <w:r w:rsidR="00805C9D">
        <w:t xml:space="preserve">has now made the </w:t>
      </w:r>
      <w:r w:rsidR="00EB6695">
        <w:t xml:space="preserve">first solutions for single-pair connection via PCB terminal </w:t>
      </w:r>
      <w:r w:rsidR="00805C9D">
        <w:t xml:space="preserve">available. </w:t>
      </w:r>
      <w:r w:rsidR="00EB6695">
        <w:t xml:space="preserve">Terminals simplify the connection of SPEs </w:t>
      </w:r>
      <w:r w:rsidR="00805C9D">
        <w:t xml:space="preserve">to an even greater extent, and </w:t>
      </w:r>
      <w:r w:rsidR="00EB6695">
        <w:t xml:space="preserve">can help to bring Ethernet to the field level and simplify handling. This is particularly interesting </w:t>
      </w:r>
      <w:r w:rsidR="00805C9D">
        <w:t>with</w:t>
      </w:r>
      <w:r w:rsidR="00EB6695">
        <w:t>in the context of SPE and IIoT with low data rates from 10 Mbit/s and transmission lengths of up to 1000 m in industry, building and process automation.</w:t>
      </w:r>
    </w:p>
    <w:p w14:paraId="3942E580" w14:textId="77777777" w:rsidR="007123BB" w:rsidRPr="00DF01EC" w:rsidRDefault="007123BB" w:rsidP="007123BB">
      <w:pPr>
        <w:spacing w:line="360" w:lineRule="auto"/>
        <w:rPr>
          <w:b/>
          <w:bCs/>
        </w:rPr>
      </w:pPr>
      <w:r>
        <w:rPr>
          <w:b/>
        </w:rPr>
        <w:t>SPE Industrial Partner Network</w:t>
      </w:r>
    </w:p>
    <w:p w14:paraId="66CF497B" w14:textId="2E30EB63" w:rsidR="007123BB" w:rsidRDefault="007123BB" w:rsidP="00EB6695">
      <w:pPr>
        <w:spacing w:line="360" w:lineRule="auto"/>
      </w:pPr>
      <w:r>
        <w:t xml:space="preserve">HARTING's role as a founding member of the SPE Industrial Partner Network e.V. is also visibly communicated to the outside world. </w:t>
      </w:r>
      <w:r w:rsidR="008F65ED" w:rsidRPr="008F65ED">
        <w:rPr>
          <w:rFonts w:cs="Arial"/>
          <w:shd w:val="clear" w:color="auto" w:fill="FFFFFF"/>
          <w:lang w:val="en-US"/>
        </w:rPr>
        <w:t>Application examples for SPE will be shown as part of our digital offering</w:t>
      </w:r>
      <w:r w:rsidR="008F65ED">
        <w:t xml:space="preserve"> – </w:t>
      </w:r>
      <w:r>
        <w:t xml:space="preserve">interested parties are cordially invited to ask their questions about SPE. </w:t>
      </w:r>
    </w:p>
    <w:p w14:paraId="12D2E6C1" w14:textId="77777777" w:rsidR="006A2643" w:rsidRPr="006A2643" w:rsidRDefault="006A2643" w:rsidP="00EB6695">
      <w:pPr>
        <w:spacing w:line="360" w:lineRule="auto"/>
        <w:rPr>
          <w:lang w:val="de-DE"/>
        </w:rPr>
      </w:pPr>
    </w:p>
    <w:p w14:paraId="433C541C" w14:textId="72806E7B" w:rsidR="00E20E6A" w:rsidRPr="00B24FB3" w:rsidRDefault="00E20E6A" w:rsidP="00EB6695">
      <w:pPr>
        <w:spacing w:line="360" w:lineRule="auto"/>
      </w:pPr>
      <w:r>
        <w:rPr>
          <w:noProof/>
        </w:rPr>
        <w:lastRenderedPageBreak/>
        <w:drawing>
          <wp:inline distT="0" distB="0" distL="0" distR="0" wp14:anchorId="70282752" wp14:editId="481A302B">
            <wp:extent cx="3438525" cy="2431839"/>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441731" cy="2434106"/>
                    </a:xfrm>
                    <a:prstGeom prst="rect">
                      <a:avLst/>
                    </a:prstGeom>
                    <a:noFill/>
                    <a:ln>
                      <a:noFill/>
                    </a:ln>
                  </pic:spPr>
                </pic:pic>
              </a:graphicData>
            </a:graphic>
          </wp:inline>
        </w:drawing>
      </w:r>
    </w:p>
    <w:p w14:paraId="34E65A33" w14:textId="3A742135" w:rsidR="00E20E6A" w:rsidRDefault="00E20E6A" w:rsidP="00E20E6A">
      <w:pPr>
        <w:jc w:val="both"/>
        <w:rPr>
          <w:bCs/>
        </w:rPr>
      </w:pPr>
      <w:r>
        <w:rPr>
          <w:b/>
        </w:rPr>
        <w:t xml:space="preserve">Caption: </w:t>
      </w:r>
      <w:r>
        <w:t xml:space="preserve">The </w:t>
      </w:r>
      <w:bookmarkStart w:id="2" w:name="_Hlk88134065"/>
      <w:r>
        <w:t>RJ Industrial</w:t>
      </w:r>
      <w:r w:rsidRPr="008F65ED">
        <w:rPr>
          <w:vertAlign w:val="superscript"/>
        </w:rPr>
        <w:t>®</w:t>
      </w:r>
      <w:r>
        <w:rPr>
          <w:i/>
        </w:rPr>
        <w:t>MultiFeature</w:t>
      </w:r>
      <w:r>
        <w:t xml:space="preserve"> </w:t>
      </w:r>
      <w:bookmarkEnd w:id="2"/>
      <w:r>
        <w:t xml:space="preserve">is a significantly improved version of the classic RJ45. </w:t>
      </w:r>
    </w:p>
    <w:p w14:paraId="142AC9D2" w14:textId="488D2F6A" w:rsidR="007F7E39" w:rsidRDefault="007F7E39" w:rsidP="00E20E6A">
      <w:pPr>
        <w:jc w:val="both"/>
        <w:rPr>
          <w:bCs/>
        </w:rPr>
      </w:pPr>
    </w:p>
    <w:p w14:paraId="6B60E333" w14:textId="65B5CFBD" w:rsidR="007F7E39" w:rsidRPr="00E859BC" w:rsidRDefault="00752AE1" w:rsidP="00E20E6A">
      <w:pPr>
        <w:jc w:val="both"/>
        <w:rPr>
          <w:bCs/>
        </w:rPr>
      </w:pPr>
      <w:r>
        <w:rPr>
          <w:noProof/>
        </w:rPr>
        <w:drawing>
          <wp:inline distT="0" distB="0" distL="0" distR="0" wp14:anchorId="6B366B7B" wp14:editId="4BAA019B">
            <wp:extent cx="3448050" cy="244037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239" cy="2443339"/>
                    </a:xfrm>
                    <a:prstGeom prst="rect">
                      <a:avLst/>
                    </a:prstGeom>
                    <a:noFill/>
                    <a:ln>
                      <a:noFill/>
                    </a:ln>
                  </pic:spPr>
                </pic:pic>
              </a:graphicData>
            </a:graphic>
          </wp:inline>
        </w:drawing>
      </w:r>
    </w:p>
    <w:p w14:paraId="521E8282" w14:textId="0D95656F" w:rsidR="00E61832" w:rsidRDefault="007F7E39" w:rsidP="00EB6695">
      <w:r>
        <w:rPr>
          <w:b/>
        </w:rPr>
        <w:t xml:space="preserve">Caption: </w:t>
      </w:r>
      <w:r>
        <w:t>The ix Industrial</w:t>
      </w:r>
      <w:r w:rsidRPr="008F65ED">
        <w:rPr>
          <w:vertAlign w:val="superscript"/>
        </w:rPr>
        <w:t>®</w:t>
      </w:r>
      <w:r>
        <w:t xml:space="preserve"> - 70% </w:t>
      </w:r>
      <w:r w:rsidR="00216079">
        <w:t xml:space="preserve">more compact by </w:t>
      </w:r>
      <w:r>
        <w:t>compar</w:t>
      </w:r>
      <w:r w:rsidR="00216079">
        <w:t xml:space="preserve">ison with </w:t>
      </w:r>
      <w:r>
        <w:t>RJ45 solutions and now also PROFINET specified.</w:t>
      </w:r>
    </w:p>
    <w:p w14:paraId="549F35D7" w14:textId="3B846D0A" w:rsidR="00660C96" w:rsidRDefault="00660C96" w:rsidP="00EB6695"/>
    <w:p w14:paraId="6257F04C" w14:textId="77777777" w:rsidR="00660C96" w:rsidRDefault="00660C96" w:rsidP="00EB6695"/>
    <w:p w14:paraId="07DC98F1" w14:textId="04710D8D" w:rsidR="00AC7575" w:rsidRDefault="00AC7575" w:rsidP="00EB6695">
      <w:pPr>
        <w:rPr>
          <w:b/>
        </w:rPr>
      </w:pPr>
    </w:p>
    <w:p w14:paraId="0021810A" w14:textId="5893712E" w:rsidR="00660C96" w:rsidRDefault="009A0C86" w:rsidP="00EB6695">
      <w:pPr>
        <w:rPr>
          <w:b/>
        </w:rPr>
      </w:pPr>
      <w:r>
        <w:rPr>
          <w:noProof/>
        </w:rPr>
        <w:lastRenderedPageBreak/>
        <w:drawing>
          <wp:inline distT="0" distB="0" distL="0" distR="0" wp14:anchorId="0B841659" wp14:editId="052C495F">
            <wp:extent cx="2822160" cy="19526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062" cy="1957400"/>
                    </a:xfrm>
                    <a:prstGeom prst="rect">
                      <a:avLst/>
                    </a:prstGeom>
                    <a:noFill/>
                    <a:ln>
                      <a:noFill/>
                    </a:ln>
                  </pic:spPr>
                </pic:pic>
              </a:graphicData>
            </a:graphic>
          </wp:inline>
        </w:drawing>
      </w:r>
    </w:p>
    <w:p w14:paraId="20DB0DE6" w14:textId="0EB0F438" w:rsidR="00660C96" w:rsidRDefault="00660C96" w:rsidP="00EB6695">
      <w:pPr>
        <w:rPr>
          <w:b/>
        </w:rPr>
      </w:pPr>
    </w:p>
    <w:p w14:paraId="273368EF" w14:textId="572C49FF" w:rsidR="00660C96" w:rsidRDefault="00660C96" w:rsidP="00660C96">
      <w:r>
        <w:rPr>
          <w:b/>
        </w:rPr>
        <w:t xml:space="preserve">Caption: </w:t>
      </w:r>
      <w:r>
        <w:t>The new preLink</w:t>
      </w:r>
      <w:r w:rsidRPr="008F65ED">
        <w:rPr>
          <w:vertAlign w:val="superscript"/>
        </w:rPr>
        <w:t>®</w:t>
      </w:r>
      <w:r>
        <w:t xml:space="preserve"> RJ45 </w:t>
      </w:r>
      <w:r w:rsidR="00D15098">
        <w:t>features</w:t>
      </w:r>
      <w:r>
        <w:t xml:space="preserve"> an optimised design.</w:t>
      </w:r>
    </w:p>
    <w:p w14:paraId="1949EB09" w14:textId="1A7603F7" w:rsidR="00BB5364" w:rsidRDefault="00BB5364" w:rsidP="00EB6695">
      <w:pPr>
        <w:rPr>
          <w:b/>
        </w:rPr>
      </w:pPr>
    </w:p>
    <w:p w14:paraId="6DF5048F" w14:textId="0274767B" w:rsidR="00BB5364" w:rsidRDefault="00BB5364" w:rsidP="00EB6695">
      <w:pPr>
        <w:rPr>
          <w:b/>
        </w:rPr>
      </w:pPr>
      <w:r>
        <w:rPr>
          <w:noProof/>
        </w:rPr>
        <w:drawing>
          <wp:inline distT="0" distB="0" distL="0" distR="0" wp14:anchorId="48F1FB83" wp14:editId="064ABE97">
            <wp:extent cx="2826607" cy="2000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830924" cy="2003305"/>
                    </a:xfrm>
                    <a:prstGeom prst="rect">
                      <a:avLst/>
                    </a:prstGeom>
                    <a:noFill/>
                    <a:ln>
                      <a:noFill/>
                    </a:ln>
                  </pic:spPr>
                </pic:pic>
              </a:graphicData>
            </a:graphic>
          </wp:inline>
        </w:drawing>
      </w:r>
    </w:p>
    <w:p w14:paraId="48A15F77" w14:textId="77777777" w:rsidR="00BB5364" w:rsidRDefault="00BB5364" w:rsidP="00EB6695">
      <w:pPr>
        <w:rPr>
          <w:b/>
        </w:rPr>
      </w:pPr>
    </w:p>
    <w:p w14:paraId="7C7E63D8" w14:textId="5412FA1E" w:rsidR="00BB5364" w:rsidRDefault="00BB5364" w:rsidP="00BB5364">
      <w:r>
        <w:rPr>
          <w:b/>
        </w:rPr>
        <w:t xml:space="preserve">Caption: </w:t>
      </w:r>
      <w:r>
        <w:t>M12 PushPull circular connectors according to the new IEC 61076-2-010</w:t>
      </w:r>
      <w:r w:rsidR="00216079">
        <w:t xml:space="preserve"> standard</w:t>
      </w:r>
      <w:r>
        <w:t>.</w:t>
      </w:r>
    </w:p>
    <w:p w14:paraId="447CD1F0" w14:textId="54D0E018" w:rsidR="00BB5364" w:rsidRDefault="00BB5364" w:rsidP="00EB6695">
      <w:pPr>
        <w:rPr>
          <w:b/>
        </w:rPr>
      </w:pPr>
    </w:p>
    <w:p w14:paraId="0995F437" w14:textId="52393D07" w:rsidR="00107DCC" w:rsidRDefault="00107DCC" w:rsidP="00EB6695">
      <w:pPr>
        <w:rPr>
          <w:b/>
        </w:rPr>
      </w:pPr>
      <w:r>
        <w:rPr>
          <w:noProof/>
        </w:rPr>
        <w:lastRenderedPageBreak/>
        <w:drawing>
          <wp:inline distT="0" distB="0" distL="0" distR="0" wp14:anchorId="70E90576" wp14:editId="2A38B4F3">
            <wp:extent cx="2867025" cy="20279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875519" cy="2033962"/>
                    </a:xfrm>
                    <a:prstGeom prst="rect">
                      <a:avLst/>
                    </a:prstGeom>
                    <a:noFill/>
                    <a:ln>
                      <a:noFill/>
                    </a:ln>
                  </pic:spPr>
                </pic:pic>
              </a:graphicData>
            </a:graphic>
          </wp:inline>
        </w:drawing>
      </w:r>
    </w:p>
    <w:p w14:paraId="51645A65" w14:textId="0FD4EE46" w:rsidR="00107DCC" w:rsidRDefault="00107DCC" w:rsidP="00107DCC">
      <w:r>
        <w:rPr>
          <w:b/>
        </w:rPr>
        <w:t xml:space="preserve">Caption: </w:t>
      </w:r>
      <w:r>
        <w:t>The new variants of the T1 Industrial Interface for Single Pair Ethernet.</w:t>
      </w:r>
    </w:p>
    <w:p w14:paraId="5449A7B8" w14:textId="28B42758" w:rsidR="00107DCC" w:rsidRDefault="00107DCC" w:rsidP="00EB6695">
      <w:pPr>
        <w:rPr>
          <w:b/>
        </w:rPr>
      </w:pPr>
    </w:p>
    <w:p w14:paraId="22562B38" w14:textId="77777777" w:rsidR="00107DCC" w:rsidRDefault="00107DCC" w:rsidP="00EB6695">
      <w:pPr>
        <w:rPr>
          <w:b/>
        </w:rPr>
      </w:pPr>
    </w:p>
    <w:p w14:paraId="0BB399ED" w14:textId="77777777" w:rsidR="00346730" w:rsidRDefault="00346730" w:rsidP="00346730">
      <w:pPr>
        <w:pStyle w:val="Standard1"/>
        <w:spacing w:line="360" w:lineRule="auto"/>
        <w:rPr>
          <w:rFonts w:ascii="Arial" w:hAnsi="Arial" w:cs="Arial"/>
          <w:b/>
          <w:bCs/>
          <w:sz w:val="24"/>
          <w:szCs w:val="24"/>
          <w:lang w:val="en-GB"/>
        </w:rPr>
      </w:pPr>
      <w:bookmarkStart w:id="3" w:name="_Hlk67996288"/>
      <w:r>
        <w:rPr>
          <w:rFonts w:ascii="Arial" w:hAnsi="Arial" w:cs="Arial"/>
          <w:b/>
          <w:bCs/>
          <w:sz w:val="24"/>
          <w:szCs w:val="24"/>
          <w:lang w:val="en-GB"/>
        </w:rPr>
        <w:t xml:space="preserve">About HARTING: </w:t>
      </w:r>
    </w:p>
    <w:p w14:paraId="0424CA41" w14:textId="77777777" w:rsidR="00346730" w:rsidRDefault="00346730" w:rsidP="00346730">
      <w:pPr>
        <w:spacing w:line="360" w:lineRule="auto"/>
        <w:rPr>
          <w:rFonts w:cs="Arial"/>
          <w:szCs w:val="24"/>
        </w:rPr>
      </w:pPr>
      <w: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2019/20 business year, some 5,500 employees generated sales of EUR 759 million. </w:t>
      </w:r>
    </w:p>
    <w:p w14:paraId="67E7E0AE" w14:textId="77777777" w:rsidR="00346730" w:rsidRDefault="00346730" w:rsidP="00346730">
      <w:pPr>
        <w:spacing w:line="240" w:lineRule="auto"/>
        <w:rPr>
          <w:b/>
          <w:bCs/>
          <w:u w:val="single"/>
        </w:rPr>
      </w:pPr>
      <w:r>
        <w:rPr>
          <w:b/>
          <w:bCs/>
          <w:u w:val="single"/>
        </w:rPr>
        <w:t>Contact:</w:t>
      </w:r>
    </w:p>
    <w:p w14:paraId="45A35C2F" w14:textId="77777777" w:rsidR="00346730" w:rsidRDefault="00346730" w:rsidP="00346730">
      <w:pPr>
        <w:spacing w:line="240" w:lineRule="auto"/>
        <w:contextualSpacing/>
      </w:pPr>
      <w:r>
        <w:t>HARTING Stiftung &amp; Co. KG</w:t>
      </w:r>
    </w:p>
    <w:p w14:paraId="27146346" w14:textId="77777777" w:rsidR="00346730" w:rsidRDefault="00346730" w:rsidP="00346730">
      <w:pPr>
        <w:spacing w:line="240" w:lineRule="auto"/>
        <w:contextualSpacing/>
      </w:pPr>
      <w:r>
        <w:t>Detlef Sieverdingbeck</w:t>
      </w:r>
    </w:p>
    <w:p w14:paraId="543132FE" w14:textId="77777777" w:rsidR="00346730" w:rsidRDefault="00346730" w:rsidP="00346730">
      <w:pPr>
        <w:spacing w:line="240" w:lineRule="auto"/>
        <w:contextualSpacing/>
      </w:pPr>
      <w:r>
        <w:t>General Manager</w:t>
      </w:r>
    </w:p>
    <w:p w14:paraId="7E7E2DCF" w14:textId="77777777" w:rsidR="00346730" w:rsidRDefault="00346730" w:rsidP="00346730">
      <w:pPr>
        <w:spacing w:line="240" w:lineRule="auto"/>
        <w:contextualSpacing/>
        <w:rPr>
          <w:b/>
          <w:bCs/>
        </w:rPr>
      </w:pPr>
      <w:r>
        <w:rPr>
          <w:rStyle w:val="Fett"/>
          <w:color w:val="000000"/>
          <w:shd w:val="clear" w:color="auto" w:fill="FFFFFF"/>
        </w:rPr>
        <w:t>Corporate Communications &amp; Branding (CCB)</w:t>
      </w:r>
      <w:r>
        <w:rPr>
          <w:rStyle w:val="apple-converted-space"/>
          <w:b/>
          <w:bCs/>
          <w:color w:val="000000"/>
          <w:shd w:val="clear" w:color="auto" w:fill="FFFFFF"/>
        </w:rPr>
        <w:t> </w:t>
      </w:r>
    </w:p>
    <w:p w14:paraId="49B061D9" w14:textId="77777777" w:rsidR="00346730" w:rsidRDefault="00346730" w:rsidP="00346730">
      <w:pPr>
        <w:spacing w:line="240" w:lineRule="auto"/>
        <w:contextualSpacing/>
        <w:rPr>
          <w:lang w:val="de-DE"/>
        </w:rPr>
      </w:pPr>
      <w:r w:rsidRPr="00346730">
        <w:rPr>
          <w:lang w:val="de-DE"/>
        </w:rPr>
        <w:t>Marienwerderstr. 3</w:t>
      </w:r>
    </w:p>
    <w:p w14:paraId="0EA6A138" w14:textId="77777777" w:rsidR="00346730" w:rsidRPr="00346730" w:rsidRDefault="00346730" w:rsidP="00346730">
      <w:pPr>
        <w:spacing w:line="240" w:lineRule="auto"/>
        <w:contextualSpacing/>
        <w:rPr>
          <w:lang w:val="de-DE"/>
        </w:rPr>
      </w:pPr>
    </w:p>
    <w:p w14:paraId="29839D96" w14:textId="77777777" w:rsidR="00346730" w:rsidRPr="00346730" w:rsidRDefault="00346730" w:rsidP="00346730">
      <w:pPr>
        <w:spacing w:line="240" w:lineRule="auto"/>
        <w:contextualSpacing/>
        <w:rPr>
          <w:lang w:val="de-DE"/>
        </w:rPr>
      </w:pPr>
      <w:r w:rsidRPr="00346730">
        <w:rPr>
          <w:lang w:val="de-DE"/>
        </w:rPr>
        <w:t>32339 Espelkamp</w:t>
      </w:r>
    </w:p>
    <w:p w14:paraId="39415ED5" w14:textId="77777777" w:rsidR="00346730" w:rsidRPr="00346730" w:rsidRDefault="00346730" w:rsidP="00346730">
      <w:pPr>
        <w:spacing w:line="240" w:lineRule="auto"/>
        <w:contextualSpacing/>
        <w:rPr>
          <w:lang w:val="de-DE"/>
        </w:rPr>
      </w:pPr>
    </w:p>
    <w:p w14:paraId="1BDFD4F7" w14:textId="77777777" w:rsidR="00346730" w:rsidRPr="00346730" w:rsidRDefault="00346730" w:rsidP="00346730">
      <w:pPr>
        <w:spacing w:line="240" w:lineRule="auto"/>
        <w:contextualSpacing/>
        <w:rPr>
          <w:lang w:val="de-DE"/>
        </w:rPr>
      </w:pPr>
      <w:r w:rsidRPr="00346730">
        <w:rPr>
          <w:lang w:val="de-DE"/>
        </w:rPr>
        <w:t>Tel.: 05772 47-244</w:t>
      </w:r>
    </w:p>
    <w:p w14:paraId="74F9DB6C" w14:textId="77777777" w:rsidR="00346730" w:rsidRPr="00346730" w:rsidRDefault="00346730" w:rsidP="00346730">
      <w:pPr>
        <w:spacing w:line="240" w:lineRule="auto"/>
        <w:contextualSpacing/>
        <w:rPr>
          <w:lang w:val="de-DE"/>
        </w:rPr>
      </w:pPr>
      <w:r w:rsidRPr="00346730">
        <w:rPr>
          <w:lang w:val="de-DE"/>
        </w:rPr>
        <w:t>Fax:     05772 47-400</w:t>
      </w:r>
    </w:p>
    <w:p w14:paraId="3063BA51" w14:textId="77777777" w:rsidR="00346730" w:rsidRPr="00346730" w:rsidRDefault="008F65ED" w:rsidP="00346730">
      <w:pPr>
        <w:spacing w:line="240" w:lineRule="auto"/>
        <w:contextualSpacing/>
        <w:rPr>
          <w:lang w:val="de-DE"/>
        </w:rPr>
      </w:pPr>
      <w:hyperlink r:id="rId13" w:history="1">
        <w:r w:rsidR="00346730" w:rsidRPr="00346730">
          <w:rPr>
            <w:rStyle w:val="Hyperlink"/>
            <w:lang w:val="de-DE"/>
          </w:rPr>
          <w:t>Detlef.Sieverdingbeck@HARTING.com</w:t>
        </w:r>
      </w:hyperlink>
    </w:p>
    <w:p w14:paraId="7CEF8778" w14:textId="77777777" w:rsidR="00346730" w:rsidRDefault="00346730" w:rsidP="00346730">
      <w:pPr>
        <w:spacing w:line="240" w:lineRule="auto"/>
        <w:contextualSpacing/>
      </w:pPr>
      <w:r>
        <w:t xml:space="preserve">More information at </w:t>
      </w:r>
      <w:hyperlink r:id="rId14" w:history="1">
        <w:r>
          <w:rPr>
            <w:rStyle w:val="Hyperlink"/>
          </w:rPr>
          <w:t>www.HARTING.com</w:t>
        </w:r>
      </w:hyperlink>
      <w:bookmarkEnd w:id="3"/>
    </w:p>
    <w:p w14:paraId="75096971" w14:textId="1BA45DEA" w:rsidR="00C774CA" w:rsidRDefault="00C774CA" w:rsidP="00346730">
      <w:pPr>
        <w:rPr>
          <w:rStyle w:val="Hyperlink"/>
        </w:rPr>
      </w:pPr>
    </w:p>
    <w:sectPr w:rsidR="00C774CA" w:rsidSect="002C38B2">
      <w:headerReference w:type="default" r:id="rId15"/>
      <w:pgSz w:w="11906" w:h="16838" w:code="9"/>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F1008" w14:textId="77777777" w:rsidR="002F3EA5" w:rsidRDefault="002F3EA5" w:rsidP="001A06E0">
      <w:pPr>
        <w:spacing w:after="0" w:line="240" w:lineRule="auto"/>
      </w:pPr>
      <w:r>
        <w:separator/>
      </w:r>
    </w:p>
  </w:endnote>
  <w:endnote w:type="continuationSeparator" w:id="0">
    <w:p w14:paraId="2C0FA9AD" w14:textId="77777777" w:rsidR="002F3EA5" w:rsidRDefault="002F3EA5"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34CAE" w14:textId="77777777" w:rsidR="002F3EA5" w:rsidRDefault="002F3EA5" w:rsidP="001A06E0">
      <w:pPr>
        <w:spacing w:after="0" w:line="240" w:lineRule="auto"/>
      </w:pPr>
      <w:r>
        <w:separator/>
      </w:r>
    </w:p>
  </w:footnote>
  <w:footnote w:type="continuationSeparator" w:id="0">
    <w:p w14:paraId="6FD3EF37" w14:textId="77777777" w:rsidR="002F3EA5" w:rsidRDefault="002F3EA5"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4DB7" w14:textId="77777777" w:rsidR="002D4B0F" w:rsidRDefault="002D4B0F" w:rsidP="00A9382E">
    <w:pPr>
      <w:pStyle w:val="Titel"/>
    </w:pPr>
    <w:r>
      <w:rPr>
        <w:noProof/>
      </w:rPr>
      <w:drawing>
        <wp:anchor distT="0" distB="0" distL="114300" distR="114300" simplePos="0" relativeHeight="251660288" behindDoc="1" locked="0" layoutInCell="1" allowOverlap="1" wp14:anchorId="249C84F6" wp14:editId="23A59002">
          <wp:simplePos x="0" y="0"/>
          <wp:positionH relativeFrom="column">
            <wp:posOffset>-853440</wp:posOffset>
          </wp:positionH>
          <wp:positionV relativeFrom="paragraph">
            <wp:posOffset>-440690</wp:posOffset>
          </wp:positionV>
          <wp:extent cx="7560000" cy="1080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_Kopf Pressebo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5782672" w14:textId="2F277B0A" w:rsidR="002D4B0F" w:rsidRPr="008724CD" w:rsidRDefault="00346730" w:rsidP="00E916B2">
    <w:pPr>
      <w:spacing w:before="960" w:after="0"/>
      <w:jc w:val="right"/>
      <w:rPr>
        <w:sz w:val="20"/>
        <w:szCs w:val="20"/>
      </w:rPr>
    </w:pPr>
    <w:r>
      <w:rPr>
        <w:sz w:val="20"/>
      </w:rPr>
      <w:t>November</w:t>
    </w:r>
    <w:r w:rsidR="00EB6695">
      <w:rPr>
        <w:sz w:val="20"/>
      </w:rPr>
      <w:t xml:space="preserve"> 2021, Page </w:t>
    </w:r>
    <w:r w:rsidR="002D4B0F" w:rsidRPr="008724CD">
      <w:rPr>
        <w:rStyle w:val="Seitenzahl"/>
        <w:rFonts w:cs="Arial"/>
        <w:sz w:val="20"/>
      </w:rPr>
      <w:fldChar w:fldCharType="begin"/>
    </w:r>
    <w:r w:rsidR="002D4B0F" w:rsidRPr="008724CD">
      <w:rPr>
        <w:rStyle w:val="Seitenzahl"/>
        <w:rFonts w:cs="Arial"/>
        <w:sz w:val="20"/>
      </w:rPr>
      <w:instrText xml:space="preserve"> PAGE </w:instrText>
    </w:r>
    <w:r w:rsidR="002D4B0F" w:rsidRPr="008724CD">
      <w:rPr>
        <w:rStyle w:val="Seitenzahl"/>
        <w:rFonts w:cs="Arial"/>
        <w:sz w:val="20"/>
      </w:rPr>
      <w:fldChar w:fldCharType="separate"/>
    </w:r>
    <w:r w:rsidR="009F727A">
      <w:rPr>
        <w:rStyle w:val="Seitenzahl"/>
        <w:rFonts w:cs="Arial"/>
        <w:sz w:val="20"/>
      </w:rPr>
      <w:t>2</w:t>
    </w:r>
    <w:r w:rsidR="002D4B0F" w:rsidRPr="008724CD">
      <w:rPr>
        <w:rStyle w:val="Seitenzahl"/>
        <w:rFonts w:cs="Arial"/>
        <w:sz w:val="20"/>
      </w:rPr>
      <w:fldChar w:fldCharType="end"/>
    </w:r>
    <w:r w:rsidR="00EB6695">
      <w:t xml:space="preserve"> /</w:t>
    </w:r>
    <w:r w:rsidR="00EB6695">
      <w:rPr>
        <w:rStyle w:val="Seitenzahl"/>
        <w:sz w:val="20"/>
      </w:rPr>
      <w:t xml:space="preserve"> </w:t>
    </w:r>
    <w:r w:rsidR="002D4B0F" w:rsidRPr="008724CD">
      <w:rPr>
        <w:rStyle w:val="Seitenzahl"/>
        <w:rFonts w:cs="Arial"/>
        <w:sz w:val="20"/>
      </w:rPr>
      <w:fldChar w:fldCharType="begin"/>
    </w:r>
    <w:r w:rsidR="002D4B0F" w:rsidRPr="008724CD">
      <w:rPr>
        <w:rStyle w:val="Seitenzahl"/>
        <w:rFonts w:cs="Arial"/>
        <w:sz w:val="20"/>
      </w:rPr>
      <w:instrText xml:space="preserve"> NUMPAGES </w:instrText>
    </w:r>
    <w:r w:rsidR="002D4B0F" w:rsidRPr="008724CD">
      <w:rPr>
        <w:rStyle w:val="Seitenzahl"/>
        <w:rFonts w:cs="Arial"/>
        <w:sz w:val="20"/>
      </w:rPr>
      <w:fldChar w:fldCharType="separate"/>
    </w:r>
    <w:r w:rsidR="009F727A">
      <w:rPr>
        <w:rStyle w:val="Seitenzahl"/>
        <w:rFonts w:cs="Arial"/>
        <w:sz w:val="20"/>
      </w:rPr>
      <w:t>2</w:t>
    </w:r>
    <w:r w:rsidR="002D4B0F"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428"/>
    <w:multiLevelType w:val="hybridMultilevel"/>
    <w:tmpl w:val="59DCEA7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EE5C30"/>
    <w:multiLevelType w:val="hybridMultilevel"/>
    <w:tmpl w:val="D86EA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80460"/>
    <w:multiLevelType w:val="hybridMultilevel"/>
    <w:tmpl w:val="22545A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E575E2"/>
    <w:multiLevelType w:val="hybridMultilevel"/>
    <w:tmpl w:val="7BC828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CD"/>
    <w:rsid w:val="000009CD"/>
    <w:rsid w:val="00005DCD"/>
    <w:rsid w:val="00011E09"/>
    <w:rsid w:val="0002075C"/>
    <w:rsid w:val="0002519F"/>
    <w:rsid w:val="00032286"/>
    <w:rsid w:val="000413B8"/>
    <w:rsid w:val="00041E42"/>
    <w:rsid w:val="00043736"/>
    <w:rsid w:val="0004673F"/>
    <w:rsid w:val="00051796"/>
    <w:rsid w:val="00057C84"/>
    <w:rsid w:val="000638D6"/>
    <w:rsid w:val="00066487"/>
    <w:rsid w:val="00066CE9"/>
    <w:rsid w:val="00074EF3"/>
    <w:rsid w:val="00077D57"/>
    <w:rsid w:val="00080992"/>
    <w:rsid w:val="00087C42"/>
    <w:rsid w:val="00092A8B"/>
    <w:rsid w:val="000941AB"/>
    <w:rsid w:val="00095E68"/>
    <w:rsid w:val="000A5AAB"/>
    <w:rsid w:val="000B2F09"/>
    <w:rsid w:val="000B503C"/>
    <w:rsid w:val="000C0421"/>
    <w:rsid w:val="000C0B44"/>
    <w:rsid w:val="000C493C"/>
    <w:rsid w:val="000C6BC6"/>
    <w:rsid w:val="000D0E71"/>
    <w:rsid w:val="000D3604"/>
    <w:rsid w:val="000E0627"/>
    <w:rsid w:val="000E33BF"/>
    <w:rsid w:val="000F47DF"/>
    <w:rsid w:val="0010083A"/>
    <w:rsid w:val="001029FF"/>
    <w:rsid w:val="00103964"/>
    <w:rsid w:val="0010677D"/>
    <w:rsid w:val="00107DCC"/>
    <w:rsid w:val="00112F82"/>
    <w:rsid w:val="001133CA"/>
    <w:rsid w:val="0011357B"/>
    <w:rsid w:val="00120248"/>
    <w:rsid w:val="001515D9"/>
    <w:rsid w:val="00161256"/>
    <w:rsid w:val="001626B5"/>
    <w:rsid w:val="00165EB6"/>
    <w:rsid w:val="00171C59"/>
    <w:rsid w:val="001848F2"/>
    <w:rsid w:val="001A06E0"/>
    <w:rsid w:val="001A1AC4"/>
    <w:rsid w:val="001A5D69"/>
    <w:rsid w:val="001A675A"/>
    <w:rsid w:val="001B1FE1"/>
    <w:rsid w:val="001C002A"/>
    <w:rsid w:val="001C392A"/>
    <w:rsid w:val="001D3386"/>
    <w:rsid w:val="001E30C2"/>
    <w:rsid w:val="001F7888"/>
    <w:rsid w:val="001F7C54"/>
    <w:rsid w:val="00207B86"/>
    <w:rsid w:val="002111DB"/>
    <w:rsid w:val="0021432E"/>
    <w:rsid w:val="00216079"/>
    <w:rsid w:val="0022477A"/>
    <w:rsid w:val="002278FB"/>
    <w:rsid w:val="00233422"/>
    <w:rsid w:val="00247A17"/>
    <w:rsid w:val="00251543"/>
    <w:rsid w:val="002523AE"/>
    <w:rsid w:val="00265BFC"/>
    <w:rsid w:val="00265C1B"/>
    <w:rsid w:val="00285D1B"/>
    <w:rsid w:val="002915D3"/>
    <w:rsid w:val="00291911"/>
    <w:rsid w:val="002A3208"/>
    <w:rsid w:val="002B316A"/>
    <w:rsid w:val="002C38B2"/>
    <w:rsid w:val="002C578E"/>
    <w:rsid w:val="002C645D"/>
    <w:rsid w:val="002C657D"/>
    <w:rsid w:val="002C6A12"/>
    <w:rsid w:val="002D0838"/>
    <w:rsid w:val="002D4B0F"/>
    <w:rsid w:val="002D714D"/>
    <w:rsid w:val="002F3EA5"/>
    <w:rsid w:val="002F5307"/>
    <w:rsid w:val="00300B8D"/>
    <w:rsid w:val="0031148D"/>
    <w:rsid w:val="00313819"/>
    <w:rsid w:val="00314E5F"/>
    <w:rsid w:val="00320915"/>
    <w:rsid w:val="003278B6"/>
    <w:rsid w:val="00334162"/>
    <w:rsid w:val="003422C3"/>
    <w:rsid w:val="00345E9D"/>
    <w:rsid w:val="00346730"/>
    <w:rsid w:val="0035647F"/>
    <w:rsid w:val="00363572"/>
    <w:rsid w:val="00363621"/>
    <w:rsid w:val="0036435F"/>
    <w:rsid w:val="003656CB"/>
    <w:rsid w:val="003763FD"/>
    <w:rsid w:val="00384A80"/>
    <w:rsid w:val="0038665E"/>
    <w:rsid w:val="00394315"/>
    <w:rsid w:val="0039679B"/>
    <w:rsid w:val="003A04E2"/>
    <w:rsid w:val="003A05CA"/>
    <w:rsid w:val="003A12F0"/>
    <w:rsid w:val="003A7145"/>
    <w:rsid w:val="003C5F38"/>
    <w:rsid w:val="003D0A01"/>
    <w:rsid w:val="003E3053"/>
    <w:rsid w:val="003E3AB4"/>
    <w:rsid w:val="003F4FD3"/>
    <w:rsid w:val="003F500A"/>
    <w:rsid w:val="00401EA3"/>
    <w:rsid w:val="00403516"/>
    <w:rsid w:val="00414064"/>
    <w:rsid w:val="00432158"/>
    <w:rsid w:val="0043366B"/>
    <w:rsid w:val="0044125F"/>
    <w:rsid w:val="00441BB6"/>
    <w:rsid w:val="004422F4"/>
    <w:rsid w:val="004524BB"/>
    <w:rsid w:val="0045659D"/>
    <w:rsid w:val="00456E1A"/>
    <w:rsid w:val="00461933"/>
    <w:rsid w:val="00463FD7"/>
    <w:rsid w:val="004641BD"/>
    <w:rsid w:val="004662A7"/>
    <w:rsid w:val="00470CE5"/>
    <w:rsid w:val="00475235"/>
    <w:rsid w:val="004848E3"/>
    <w:rsid w:val="004953AC"/>
    <w:rsid w:val="004A58A3"/>
    <w:rsid w:val="004B3AD2"/>
    <w:rsid w:val="004C4600"/>
    <w:rsid w:val="004F26B0"/>
    <w:rsid w:val="00514B8B"/>
    <w:rsid w:val="00523FC3"/>
    <w:rsid w:val="00527457"/>
    <w:rsid w:val="0053567D"/>
    <w:rsid w:val="0054456C"/>
    <w:rsid w:val="005459AC"/>
    <w:rsid w:val="005464E0"/>
    <w:rsid w:val="0055232C"/>
    <w:rsid w:val="005652E3"/>
    <w:rsid w:val="00571925"/>
    <w:rsid w:val="00576A13"/>
    <w:rsid w:val="005805F6"/>
    <w:rsid w:val="00586079"/>
    <w:rsid w:val="00592331"/>
    <w:rsid w:val="00595EB4"/>
    <w:rsid w:val="005A73D9"/>
    <w:rsid w:val="005A78DA"/>
    <w:rsid w:val="005B4513"/>
    <w:rsid w:val="005C010F"/>
    <w:rsid w:val="005C0ADD"/>
    <w:rsid w:val="005C289C"/>
    <w:rsid w:val="005C6C0A"/>
    <w:rsid w:val="005C6EE2"/>
    <w:rsid w:val="005D4D23"/>
    <w:rsid w:val="005D65C3"/>
    <w:rsid w:val="005D666E"/>
    <w:rsid w:val="005E1DF2"/>
    <w:rsid w:val="005E490F"/>
    <w:rsid w:val="005F16B8"/>
    <w:rsid w:val="005F7D27"/>
    <w:rsid w:val="0060311C"/>
    <w:rsid w:val="00603C38"/>
    <w:rsid w:val="00621FE0"/>
    <w:rsid w:val="00622423"/>
    <w:rsid w:val="00634655"/>
    <w:rsid w:val="006347E7"/>
    <w:rsid w:val="00636ADF"/>
    <w:rsid w:val="00637BC9"/>
    <w:rsid w:val="00641966"/>
    <w:rsid w:val="006424D4"/>
    <w:rsid w:val="00651080"/>
    <w:rsid w:val="006517EB"/>
    <w:rsid w:val="006555D2"/>
    <w:rsid w:val="00657556"/>
    <w:rsid w:val="00660C96"/>
    <w:rsid w:val="00663149"/>
    <w:rsid w:val="0067629E"/>
    <w:rsid w:val="0068294C"/>
    <w:rsid w:val="006835E7"/>
    <w:rsid w:val="006977ED"/>
    <w:rsid w:val="006A2643"/>
    <w:rsid w:val="006A26D9"/>
    <w:rsid w:val="006A3981"/>
    <w:rsid w:val="006B1E62"/>
    <w:rsid w:val="006B33E7"/>
    <w:rsid w:val="006B59E5"/>
    <w:rsid w:val="006C2144"/>
    <w:rsid w:val="006C5D0D"/>
    <w:rsid w:val="006D0858"/>
    <w:rsid w:val="006D3C51"/>
    <w:rsid w:val="006D7570"/>
    <w:rsid w:val="006D7BE8"/>
    <w:rsid w:val="006E2CD1"/>
    <w:rsid w:val="00703E18"/>
    <w:rsid w:val="00711B80"/>
    <w:rsid w:val="007123BB"/>
    <w:rsid w:val="00714351"/>
    <w:rsid w:val="007148FE"/>
    <w:rsid w:val="00716FE5"/>
    <w:rsid w:val="00721542"/>
    <w:rsid w:val="007264AD"/>
    <w:rsid w:val="00730C33"/>
    <w:rsid w:val="00737F64"/>
    <w:rsid w:val="00752AE1"/>
    <w:rsid w:val="007636D6"/>
    <w:rsid w:val="00770CC5"/>
    <w:rsid w:val="00773738"/>
    <w:rsid w:val="00790BEC"/>
    <w:rsid w:val="0079168B"/>
    <w:rsid w:val="007A037D"/>
    <w:rsid w:val="007A2004"/>
    <w:rsid w:val="007A331A"/>
    <w:rsid w:val="007A3D54"/>
    <w:rsid w:val="007C337B"/>
    <w:rsid w:val="007D5E9F"/>
    <w:rsid w:val="007E7A90"/>
    <w:rsid w:val="007E7E77"/>
    <w:rsid w:val="007F4ABA"/>
    <w:rsid w:val="007F4B05"/>
    <w:rsid w:val="007F5B5C"/>
    <w:rsid w:val="007F6D7F"/>
    <w:rsid w:val="007F7E39"/>
    <w:rsid w:val="008007DE"/>
    <w:rsid w:val="00805C9D"/>
    <w:rsid w:val="008062D5"/>
    <w:rsid w:val="00807570"/>
    <w:rsid w:val="008424F9"/>
    <w:rsid w:val="0084316B"/>
    <w:rsid w:val="008512E3"/>
    <w:rsid w:val="00855FE3"/>
    <w:rsid w:val="00857F05"/>
    <w:rsid w:val="00865ED3"/>
    <w:rsid w:val="008724CD"/>
    <w:rsid w:val="00883EEF"/>
    <w:rsid w:val="0089331D"/>
    <w:rsid w:val="008A0F61"/>
    <w:rsid w:val="008A28BB"/>
    <w:rsid w:val="008A5296"/>
    <w:rsid w:val="008B6C8C"/>
    <w:rsid w:val="008B7387"/>
    <w:rsid w:val="008D6F37"/>
    <w:rsid w:val="008E6F64"/>
    <w:rsid w:val="008F65ED"/>
    <w:rsid w:val="008F72F6"/>
    <w:rsid w:val="00900160"/>
    <w:rsid w:val="009012CA"/>
    <w:rsid w:val="00902DD5"/>
    <w:rsid w:val="00906216"/>
    <w:rsid w:val="00913D35"/>
    <w:rsid w:val="009204AD"/>
    <w:rsid w:val="00933635"/>
    <w:rsid w:val="00956FC1"/>
    <w:rsid w:val="00960B4D"/>
    <w:rsid w:val="009674FE"/>
    <w:rsid w:val="0097356D"/>
    <w:rsid w:val="00974D73"/>
    <w:rsid w:val="00975654"/>
    <w:rsid w:val="00975F80"/>
    <w:rsid w:val="00977990"/>
    <w:rsid w:val="009802C6"/>
    <w:rsid w:val="00982B1D"/>
    <w:rsid w:val="009857DE"/>
    <w:rsid w:val="009A0086"/>
    <w:rsid w:val="009A0C86"/>
    <w:rsid w:val="009A6EBE"/>
    <w:rsid w:val="009B1036"/>
    <w:rsid w:val="009B161D"/>
    <w:rsid w:val="009B3DB2"/>
    <w:rsid w:val="009B5901"/>
    <w:rsid w:val="009B5A34"/>
    <w:rsid w:val="009B7359"/>
    <w:rsid w:val="009C242A"/>
    <w:rsid w:val="009C4389"/>
    <w:rsid w:val="009C44DB"/>
    <w:rsid w:val="009D027A"/>
    <w:rsid w:val="009D3F1C"/>
    <w:rsid w:val="009D6980"/>
    <w:rsid w:val="009E1EE9"/>
    <w:rsid w:val="009F0706"/>
    <w:rsid w:val="009F1362"/>
    <w:rsid w:val="009F3172"/>
    <w:rsid w:val="009F4253"/>
    <w:rsid w:val="009F4BD8"/>
    <w:rsid w:val="009F69B3"/>
    <w:rsid w:val="009F727A"/>
    <w:rsid w:val="00A0177E"/>
    <w:rsid w:val="00A032D0"/>
    <w:rsid w:val="00A03906"/>
    <w:rsid w:val="00A04FE0"/>
    <w:rsid w:val="00A059B0"/>
    <w:rsid w:val="00A05B6C"/>
    <w:rsid w:val="00A10EA9"/>
    <w:rsid w:val="00A158C4"/>
    <w:rsid w:val="00A202A2"/>
    <w:rsid w:val="00A24A3B"/>
    <w:rsid w:val="00A255B6"/>
    <w:rsid w:val="00A26C9C"/>
    <w:rsid w:val="00A324E3"/>
    <w:rsid w:val="00A4412C"/>
    <w:rsid w:val="00A604E4"/>
    <w:rsid w:val="00A61C7F"/>
    <w:rsid w:val="00A70F8E"/>
    <w:rsid w:val="00A812CF"/>
    <w:rsid w:val="00A8664A"/>
    <w:rsid w:val="00A93156"/>
    <w:rsid w:val="00A9382E"/>
    <w:rsid w:val="00A9470B"/>
    <w:rsid w:val="00A96339"/>
    <w:rsid w:val="00A97390"/>
    <w:rsid w:val="00AB3142"/>
    <w:rsid w:val="00AB34EE"/>
    <w:rsid w:val="00AB4C0A"/>
    <w:rsid w:val="00AB792F"/>
    <w:rsid w:val="00AC07F1"/>
    <w:rsid w:val="00AC3485"/>
    <w:rsid w:val="00AC45B7"/>
    <w:rsid w:val="00AC5DDF"/>
    <w:rsid w:val="00AC7575"/>
    <w:rsid w:val="00AC7B35"/>
    <w:rsid w:val="00AD58A2"/>
    <w:rsid w:val="00AE79CC"/>
    <w:rsid w:val="00AF0BD3"/>
    <w:rsid w:val="00B01D32"/>
    <w:rsid w:val="00B12B50"/>
    <w:rsid w:val="00B17FFC"/>
    <w:rsid w:val="00B222C4"/>
    <w:rsid w:val="00B24A36"/>
    <w:rsid w:val="00B31185"/>
    <w:rsid w:val="00B32A25"/>
    <w:rsid w:val="00B33FDF"/>
    <w:rsid w:val="00B37109"/>
    <w:rsid w:val="00B4193F"/>
    <w:rsid w:val="00B42EC2"/>
    <w:rsid w:val="00B44F77"/>
    <w:rsid w:val="00B46D7D"/>
    <w:rsid w:val="00B51A3C"/>
    <w:rsid w:val="00B557E9"/>
    <w:rsid w:val="00B55DB0"/>
    <w:rsid w:val="00B6197C"/>
    <w:rsid w:val="00B65F15"/>
    <w:rsid w:val="00B6670C"/>
    <w:rsid w:val="00B67E7A"/>
    <w:rsid w:val="00B700B7"/>
    <w:rsid w:val="00B7500A"/>
    <w:rsid w:val="00B87930"/>
    <w:rsid w:val="00B9159F"/>
    <w:rsid w:val="00B94CD7"/>
    <w:rsid w:val="00BA38F3"/>
    <w:rsid w:val="00BB5364"/>
    <w:rsid w:val="00BC07F4"/>
    <w:rsid w:val="00BC26C8"/>
    <w:rsid w:val="00BC2F2C"/>
    <w:rsid w:val="00BC4120"/>
    <w:rsid w:val="00BC7D6F"/>
    <w:rsid w:val="00BD12FC"/>
    <w:rsid w:val="00BD389B"/>
    <w:rsid w:val="00BD47E0"/>
    <w:rsid w:val="00BE43B8"/>
    <w:rsid w:val="00BF0A4F"/>
    <w:rsid w:val="00BF3DDA"/>
    <w:rsid w:val="00BF7E4D"/>
    <w:rsid w:val="00C03E2B"/>
    <w:rsid w:val="00C069D1"/>
    <w:rsid w:val="00C12596"/>
    <w:rsid w:val="00C169C9"/>
    <w:rsid w:val="00C16D86"/>
    <w:rsid w:val="00C30B1C"/>
    <w:rsid w:val="00C32525"/>
    <w:rsid w:val="00C33D2B"/>
    <w:rsid w:val="00C34C0E"/>
    <w:rsid w:val="00C473E1"/>
    <w:rsid w:val="00C4772C"/>
    <w:rsid w:val="00C51EF8"/>
    <w:rsid w:val="00C64DFE"/>
    <w:rsid w:val="00C666E5"/>
    <w:rsid w:val="00C7740A"/>
    <w:rsid w:val="00C774CA"/>
    <w:rsid w:val="00C80F73"/>
    <w:rsid w:val="00C81F36"/>
    <w:rsid w:val="00C920DC"/>
    <w:rsid w:val="00C941D3"/>
    <w:rsid w:val="00C9564A"/>
    <w:rsid w:val="00CA4097"/>
    <w:rsid w:val="00CA4578"/>
    <w:rsid w:val="00CA5E2E"/>
    <w:rsid w:val="00CB0AC9"/>
    <w:rsid w:val="00CB2FF5"/>
    <w:rsid w:val="00CD31E2"/>
    <w:rsid w:val="00CD3207"/>
    <w:rsid w:val="00CD44B2"/>
    <w:rsid w:val="00CD7111"/>
    <w:rsid w:val="00CE4110"/>
    <w:rsid w:val="00CE537B"/>
    <w:rsid w:val="00D05163"/>
    <w:rsid w:val="00D06560"/>
    <w:rsid w:val="00D1151E"/>
    <w:rsid w:val="00D15098"/>
    <w:rsid w:val="00D3151F"/>
    <w:rsid w:val="00D463F6"/>
    <w:rsid w:val="00D510F9"/>
    <w:rsid w:val="00D61F17"/>
    <w:rsid w:val="00D6230D"/>
    <w:rsid w:val="00D623B2"/>
    <w:rsid w:val="00D63809"/>
    <w:rsid w:val="00D743A8"/>
    <w:rsid w:val="00D80942"/>
    <w:rsid w:val="00D857A7"/>
    <w:rsid w:val="00D9160D"/>
    <w:rsid w:val="00D93B2E"/>
    <w:rsid w:val="00DA0B84"/>
    <w:rsid w:val="00DA5453"/>
    <w:rsid w:val="00DB4F85"/>
    <w:rsid w:val="00DB71A4"/>
    <w:rsid w:val="00DB76FB"/>
    <w:rsid w:val="00DC56C4"/>
    <w:rsid w:val="00DD14C6"/>
    <w:rsid w:val="00DD7959"/>
    <w:rsid w:val="00DE053E"/>
    <w:rsid w:val="00DE2E12"/>
    <w:rsid w:val="00DE3851"/>
    <w:rsid w:val="00DE7DEB"/>
    <w:rsid w:val="00DF49EF"/>
    <w:rsid w:val="00E0540F"/>
    <w:rsid w:val="00E1116B"/>
    <w:rsid w:val="00E15831"/>
    <w:rsid w:val="00E209FC"/>
    <w:rsid w:val="00E20E6A"/>
    <w:rsid w:val="00E243D3"/>
    <w:rsid w:val="00E30A1C"/>
    <w:rsid w:val="00E348DA"/>
    <w:rsid w:val="00E368EE"/>
    <w:rsid w:val="00E37DA3"/>
    <w:rsid w:val="00E56A55"/>
    <w:rsid w:val="00E61832"/>
    <w:rsid w:val="00E63B9E"/>
    <w:rsid w:val="00E77686"/>
    <w:rsid w:val="00E850F9"/>
    <w:rsid w:val="00E859BC"/>
    <w:rsid w:val="00E916B2"/>
    <w:rsid w:val="00E95E5C"/>
    <w:rsid w:val="00EA300E"/>
    <w:rsid w:val="00EB037E"/>
    <w:rsid w:val="00EB04F3"/>
    <w:rsid w:val="00EB3F33"/>
    <w:rsid w:val="00EB527B"/>
    <w:rsid w:val="00EB6695"/>
    <w:rsid w:val="00EC4E58"/>
    <w:rsid w:val="00ED3903"/>
    <w:rsid w:val="00ED40DC"/>
    <w:rsid w:val="00ED6485"/>
    <w:rsid w:val="00F00E07"/>
    <w:rsid w:val="00F0199D"/>
    <w:rsid w:val="00F07C26"/>
    <w:rsid w:val="00F14772"/>
    <w:rsid w:val="00F20446"/>
    <w:rsid w:val="00F222A4"/>
    <w:rsid w:val="00F24FA1"/>
    <w:rsid w:val="00F2529C"/>
    <w:rsid w:val="00F26480"/>
    <w:rsid w:val="00F27FFB"/>
    <w:rsid w:val="00F305E9"/>
    <w:rsid w:val="00F3514B"/>
    <w:rsid w:val="00F43CFA"/>
    <w:rsid w:val="00F45C21"/>
    <w:rsid w:val="00F500CC"/>
    <w:rsid w:val="00F501A7"/>
    <w:rsid w:val="00F510CD"/>
    <w:rsid w:val="00F63138"/>
    <w:rsid w:val="00F6726A"/>
    <w:rsid w:val="00F7169F"/>
    <w:rsid w:val="00F7264B"/>
    <w:rsid w:val="00F74CDD"/>
    <w:rsid w:val="00F80F5A"/>
    <w:rsid w:val="00F844A4"/>
    <w:rsid w:val="00F84EF0"/>
    <w:rsid w:val="00F86840"/>
    <w:rsid w:val="00F86EF1"/>
    <w:rsid w:val="00FB5065"/>
    <w:rsid w:val="00FB7300"/>
    <w:rsid w:val="00FB7AF8"/>
    <w:rsid w:val="00FC5648"/>
    <w:rsid w:val="00FD3D08"/>
    <w:rsid w:val="00FD43D8"/>
    <w:rsid w:val="00FE4904"/>
    <w:rsid w:val="00FE67B3"/>
    <w:rsid w:val="00FF649D"/>
    <w:rsid w:val="00FF78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0F42E"/>
  <w15:docId w15:val="{D89C4BE9-3C13-437A-91A4-80351EBE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paragraph" w:styleId="berschrift2">
    <w:name w:val="heading 2"/>
    <w:basedOn w:val="Standard"/>
    <w:next w:val="Standard"/>
    <w:link w:val="berschrift2Zchn"/>
    <w:uiPriority w:val="9"/>
    <w:semiHidden/>
    <w:unhideWhenUsed/>
    <w:qFormat/>
    <w:rsid w:val="004662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4662A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Textkrper3">
    <w:name w:val="Body Text 3"/>
    <w:link w:val="Textkrper3Zchn"/>
    <w:semiHidden/>
    <w:unhideWhenUsed/>
    <w:rsid w:val="00DD14C6"/>
    <w:pPr>
      <w:spacing w:after="120"/>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DD14C6"/>
    <w:rPr>
      <w:rFonts w:ascii="Arial" w:eastAsia="Arial Unicode MS" w:hAnsi="Arial" w:cs="Arial Unicode MS"/>
      <w:color w:val="000000"/>
      <w:sz w:val="16"/>
      <w:szCs w:val="16"/>
      <w:u w:color="000000"/>
      <w:lang w:eastAsia="de-DE"/>
    </w:rPr>
  </w:style>
  <w:style w:type="character" w:styleId="Kommentarzeichen">
    <w:name w:val="annotation reference"/>
    <w:basedOn w:val="Absatz-Standardschriftart"/>
    <w:uiPriority w:val="99"/>
    <w:semiHidden/>
    <w:unhideWhenUsed/>
    <w:rsid w:val="00A05B6C"/>
    <w:rPr>
      <w:sz w:val="16"/>
      <w:szCs w:val="16"/>
    </w:rPr>
  </w:style>
  <w:style w:type="paragraph" w:styleId="Kommentartext">
    <w:name w:val="annotation text"/>
    <w:basedOn w:val="Standard"/>
    <w:link w:val="KommentartextZchn"/>
    <w:uiPriority w:val="99"/>
    <w:semiHidden/>
    <w:unhideWhenUsed/>
    <w:rsid w:val="00A05B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5B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5B6C"/>
    <w:rPr>
      <w:b/>
      <w:bCs/>
    </w:rPr>
  </w:style>
  <w:style w:type="character" w:customStyle="1" w:styleId="KommentarthemaZchn">
    <w:name w:val="Kommentarthema Zchn"/>
    <w:basedOn w:val="KommentartextZchn"/>
    <w:link w:val="Kommentarthema"/>
    <w:uiPriority w:val="99"/>
    <w:semiHidden/>
    <w:rsid w:val="00A05B6C"/>
    <w:rPr>
      <w:rFonts w:ascii="Arial" w:hAnsi="Arial"/>
      <w:b/>
      <w:bCs/>
      <w:sz w:val="20"/>
      <w:szCs w:val="20"/>
    </w:rPr>
  </w:style>
  <w:style w:type="character" w:styleId="Hervorhebung">
    <w:name w:val="Emphasis"/>
    <w:basedOn w:val="Absatz-Standardschriftart"/>
    <w:uiPriority w:val="20"/>
    <w:qFormat/>
    <w:rsid w:val="00F501A7"/>
    <w:rPr>
      <w:b/>
      <w:bCs/>
      <w:i w:val="0"/>
      <w:iCs w:val="0"/>
    </w:rPr>
  </w:style>
  <w:style w:type="character" w:customStyle="1" w:styleId="st1">
    <w:name w:val="st1"/>
    <w:basedOn w:val="Absatz-Standardschriftart"/>
    <w:rsid w:val="00F501A7"/>
  </w:style>
  <w:style w:type="paragraph" w:styleId="berarbeitung">
    <w:name w:val="Revision"/>
    <w:hidden/>
    <w:uiPriority w:val="99"/>
    <w:semiHidden/>
    <w:rsid w:val="00334162"/>
    <w:pPr>
      <w:spacing w:after="0" w:line="240" w:lineRule="auto"/>
    </w:pPr>
    <w:rPr>
      <w:rFonts w:ascii="Arial" w:hAnsi="Arial"/>
      <w:sz w:val="24"/>
    </w:rPr>
  </w:style>
  <w:style w:type="paragraph" w:styleId="Listenabsatz">
    <w:name w:val="List Paragraph"/>
    <w:basedOn w:val="Standard"/>
    <w:uiPriority w:val="34"/>
    <w:qFormat/>
    <w:rsid w:val="00A158C4"/>
    <w:pPr>
      <w:ind w:left="720"/>
      <w:contextualSpacing/>
    </w:pPr>
    <w:rPr>
      <w:rFonts w:asciiTheme="minorHAnsi" w:hAnsiTheme="minorHAnsi"/>
      <w:sz w:val="22"/>
    </w:rPr>
  </w:style>
  <w:style w:type="paragraph" w:customStyle="1" w:styleId="paragraph">
    <w:name w:val="paragraph"/>
    <w:basedOn w:val="Standard"/>
    <w:rsid w:val="00EB037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EB037E"/>
  </w:style>
  <w:style w:type="character" w:customStyle="1" w:styleId="eop">
    <w:name w:val="eop"/>
    <w:basedOn w:val="Absatz-Standardschriftart"/>
    <w:rsid w:val="00EB037E"/>
  </w:style>
  <w:style w:type="character" w:customStyle="1" w:styleId="spellingerror">
    <w:name w:val="spellingerror"/>
    <w:basedOn w:val="Absatz-Standardschriftart"/>
    <w:rsid w:val="00EB037E"/>
  </w:style>
  <w:style w:type="paragraph" w:styleId="StandardWeb">
    <w:name w:val="Normal (Web)"/>
    <w:basedOn w:val="Standard"/>
    <w:uiPriority w:val="99"/>
    <w:unhideWhenUsed/>
    <w:rsid w:val="00EB6695"/>
    <w:pPr>
      <w:spacing w:before="100" w:beforeAutospacing="1" w:after="100" w:afterAutospacing="1" w:line="240" w:lineRule="auto"/>
    </w:pPr>
    <w:rPr>
      <w:rFonts w:ascii="Calibri" w:hAnsi="Calibri" w:cs="Calibri"/>
      <w:sz w:val="22"/>
      <w:u w:color="000000"/>
      <w:lang w:eastAsia="de-DE"/>
    </w:rPr>
  </w:style>
  <w:style w:type="character" w:customStyle="1" w:styleId="berschrift2Zchn">
    <w:name w:val="Überschrift 2 Zchn"/>
    <w:basedOn w:val="Absatz-Standardschriftart"/>
    <w:link w:val="berschrift2"/>
    <w:uiPriority w:val="9"/>
    <w:semiHidden/>
    <w:rsid w:val="004662A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4662A7"/>
    <w:rPr>
      <w:rFonts w:asciiTheme="majorHAnsi" w:eastAsiaTheme="majorEastAsia" w:hAnsiTheme="majorHAnsi" w:cstheme="majorBidi"/>
      <w:color w:val="243F60" w:themeColor="accent1" w:themeShade="7F"/>
      <w:sz w:val="24"/>
      <w:szCs w:val="24"/>
    </w:rPr>
  </w:style>
  <w:style w:type="paragraph" w:customStyle="1" w:styleId="Standard1">
    <w:name w:val="Standard1"/>
    <w:uiPriority w:val="99"/>
    <w:qFormat/>
    <w:rsid w:val="00346730"/>
    <w:pPr>
      <w:suppressAutoHyphens/>
      <w:autoSpaceDN w:val="0"/>
      <w:spacing w:after="0" w:line="240" w:lineRule="auto"/>
    </w:pPr>
    <w:rPr>
      <w:rFonts w:ascii="Calibri" w:eastAsia="SimSun" w:hAnsi="Calibri" w:cs="Calibri"/>
      <w:kern w:val="3"/>
      <w:lang w:val="en-US"/>
    </w:rPr>
  </w:style>
  <w:style w:type="character" w:customStyle="1" w:styleId="apple-converted-space">
    <w:name w:val="apple-converted-space"/>
    <w:qFormat/>
    <w:rsid w:val="00346730"/>
  </w:style>
  <w:style w:type="character" w:styleId="Fett">
    <w:name w:val="Strong"/>
    <w:basedOn w:val="Absatz-Standardschriftart"/>
    <w:uiPriority w:val="22"/>
    <w:qFormat/>
    <w:rsid w:val="00346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5051">
      <w:bodyDiv w:val="1"/>
      <w:marLeft w:val="0"/>
      <w:marRight w:val="0"/>
      <w:marTop w:val="0"/>
      <w:marBottom w:val="0"/>
      <w:divBdr>
        <w:top w:val="none" w:sz="0" w:space="0" w:color="auto"/>
        <w:left w:val="none" w:sz="0" w:space="0" w:color="auto"/>
        <w:bottom w:val="none" w:sz="0" w:space="0" w:color="auto"/>
        <w:right w:val="none" w:sz="0" w:space="0" w:color="auto"/>
      </w:divBdr>
    </w:div>
    <w:div w:id="150483952">
      <w:bodyDiv w:val="1"/>
      <w:marLeft w:val="0"/>
      <w:marRight w:val="0"/>
      <w:marTop w:val="0"/>
      <w:marBottom w:val="0"/>
      <w:divBdr>
        <w:top w:val="none" w:sz="0" w:space="0" w:color="auto"/>
        <w:left w:val="none" w:sz="0" w:space="0" w:color="auto"/>
        <w:bottom w:val="none" w:sz="0" w:space="0" w:color="auto"/>
        <w:right w:val="none" w:sz="0" w:space="0" w:color="auto"/>
      </w:divBdr>
    </w:div>
    <w:div w:id="194737956">
      <w:bodyDiv w:val="1"/>
      <w:marLeft w:val="0"/>
      <w:marRight w:val="0"/>
      <w:marTop w:val="0"/>
      <w:marBottom w:val="0"/>
      <w:divBdr>
        <w:top w:val="none" w:sz="0" w:space="0" w:color="auto"/>
        <w:left w:val="none" w:sz="0" w:space="0" w:color="auto"/>
        <w:bottom w:val="none" w:sz="0" w:space="0" w:color="auto"/>
        <w:right w:val="none" w:sz="0" w:space="0" w:color="auto"/>
      </w:divBdr>
    </w:div>
    <w:div w:id="203255324">
      <w:bodyDiv w:val="1"/>
      <w:marLeft w:val="0"/>
      <w:marRight w:val="0"/>
      <w:marTop w:val="0"/>
      <w:marBottom w:val="0"/>
      <w:divBdr>
        <w:top w:val="none" w:sz="0" w:space="0" w:color="auto"/>
        <w:left w:val="none" w:sz="0" w:space="0" w:color="auto"/>
        <w:bottom w:val="none" w:sz="0" w:space="0" w:color="auto"/>
        <w:right w:val="none" w:sz="0" w:space="0" w:color="auto"/>
      </w:divBdr>
    </w:div>
    <w:div w:id="435296156">
      <w:bodyDiv w:val="1"/>
      <w:marLeft w:val="0"/>
      <w:marRight w:val="0"/>
      <w:marTop w:val="0"/>
      <w:marBottom w:val="0"/>
      <w:divBdr>
        <w:top w:val="none" w:sz="0" w:space="0" w:color="auto"/>
        <w:left w:val="none" w:sz="0" w:space="0" w:color="auto"/>
        <w:bottom w:val="none" w:sz="0" w:space="0" w:color="auto"/>
        <w:right w:val="none" w:sz="0" w:space="0" w:color="auto"/>
      </w:divBdr>
    </w:div>
    <w:div w:id="469127613">
      <w:bodyDiv w:val="1"/>
      <w:marLeft w:val="0"/>
      <w:marRight w:val="0"/>
      <w:marTop w:val="0"/>
      <w:marBottom w:val="0"/>
      <w:divBdr>
        <w:top w:val="none" w:sz="0" w:space="0" w:color="auto"/>
        <w:left w:val="none" w:sz="0" w:space="0" w:color="auto"/>
        <w:bottom w:val="none" w:sz="0" w:space="0" w:color="auto"/>
        <w:right w:val="none" w:sz="0" w:space="0" w:color="auto"/>
      </w:divBdr>
    </w:div>
    <w:div w:id="474881568">
      <w:bodyDiv w:val="1"/>
      <w:marLeft w:val="0"/>
      <w:marRight w:val="0"/>
      <w:marTop w:val="0"/>
      <w:marBottom w:val="0"/>
      <w:divBdr>
        <w:top w:val="none" w:sz="0" w:space="0" w:color="auto"/>
        <w:left w:val="none" w:sz="0" w:space="0" w:color="auto"/>
        <w:bottom w:val="none" w:sz="0" w:space="0" w:color="auto"/>
        <w:right w:val="none" w:sz="0" w:space="0" w:color="auto"/>
      </w:divBdr>
    </w:div>
    <w:div w:id="562453783">
      <w:bodyDiv w:val="1"/>
      <w:marLeft w:val="0"/>
      <w:marRight w:val="0"/>
      <w:marTop w:val="0"/>
      <w:marBottom w:val="0"/>
      <w:divBdr>
        <w:top w:val="none" w:sz="0" w:space="0" w:color="auto"/>
        <w:left w:val="none" w:sz="0" w:space="0" w:color="auto"/>
        <w:bottom w:val="none" w:sz="0" w:space="0" w:color="auto"/>
        <w:right w:val="none" w:sz="0" w:space="0" w:color="auto"/>
      </w:divBdr>
      <w:divsChild>
        <w:div w:id="2021659942">
          <w:marLeft w:val="0"/>
          <w:marRight w:val="0"/>
          <w:marTop w:val="0"/>
          <w:marBottom w:val="0"/>
          <w:divBdr>
            <w:top w:val="none" w:sz="0" w:space="0" w:color="auto"/>
            <w:left w:val="none" w:sz="0" w:space="0" w:color="auto"/>
            <w:bottom w:val="none" w:sz="0" w:space="0" w:color="auto"/>
            <w:right w:val="none" w:sz="0" w:space="0" w:color="auto"/>
          </w:divBdr>
          <w:divsChild>
            <w:div w:id="504243372">
              <w:marLeft w:val="0"/>
              <w:marRight w:val="0"/>
              <w:marTop w:val="0"/>
              <w:marBottom w:val="0"/>
              <w:divBdr>
                <w:top w:val="none" w:sz="0" w:space="0" w:color="auto"/>
                <w:left w:val="none" w:sz="0" w:space="0" w:color="auto"/>
                <w:bottom w:val="none" w:sz="0" w:space="0" w:color="auto"/>
                <w:right w:val="none" w:sz="0" w:space="0" w:color="auto"/>
              </w:divBdr>
              <w:divsChild>
                <w:div w:id="4893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2945">
          <w:marLeft w:val="0"/>
          <w:marRight w:val="0"/>
          <w:marTop w:val="0"/>
          <w:marBottom w:val="0"/>
          <w:divBdr>
            <w:top w:val="none" w:sz="0" w:space="0" w:color="auto"/>
            <w:left w:val="none" w:sz="0" w:space="0" w:color="auto"/>
            <w:bottom w:val="none" w:sz="0" w:space="0" w:color="auto"/>
            <w:right w:val="none" w:sz="0" w:space="0" w:color="auto"/>
          </w:divBdr>
          <w:divsChild>
            <w:div w:id="1851405606">
              <w:marLeft w:val="0"/>
              <w:marRight w:val="0"/>
              <w:marTop w:val="0"/>
              <w:marBottom w:val="0"/>
              <w:divBdr>
                <w:top w:val="none" w:sz="0" w:space="0" w:color="auto"/>
                <w:left w:val="none" w:sz="0" w:space="0" w:color="auto"/>
                <w:bottom w:val="none" w:sz="0" w:space="0" w:color="auto"/>
                <w:right w:val="none" w:sz="0" w:space="0" w:color="auto"/>
              </w:divBdr>
              <w:divsChild>
                <w:div w:id="13674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266">
          <w:marLeft w:val="0"/>
          <w:marRight w:val="0"/>
          <w:marTop w:val="0"/>
          <w:marBottom w:val="0"/>
          <w:divBdr>
            <w:top w:val="none" w:sz="0" w:space="0" w:color="auto"/>
            <w:left w:val="none" w:sz="0" w:space="0" w:color="auto"/>
            <w:bottom w:val="none" w:sz="0" w:space="0" w:color="auto"/>
            <w:right w:val="none" w:sz="0" w:space="0" w:color="auto"/>
          </w:divBdr>
          <w:divsChild>
            <w:div w:id="908854492">
              <w:marLeft w:val="0"/>
              <w:marRight w:val="0"/>
              <w:marTop w:val="0"/>
              <w:marBottom w:val="0"/>
              <w:divBdr>
                <w:top w:val="none" w:sz="0" w:space="0" w:color="auto"/>
                <w:left w:val="none" w:sz="0" w:space="0" w:color="auto"/>
                <w:bottom w:val="none" w:sz="0" w:space="0" w:color="auto"/>
                <w:right w:val="none" w:sz="0" w:space="0" w:color="auto"/>
              </w:divBdr>
              <w:divsChild>
                <w:div w:id="6728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6296">
      <w:bodyDiv w:val="1"/>
      <w:marLeft w:val="0"/>
      <w:marRight w:val="0"/>
      <w:marTop w:val="0"/>
      <w:marBottom w:val="0"/>
      <w:divBdr>
        <w:top w:val="none" w:sz="0" w:space="0" w:color="auto"/>
        <w:left w:val="none" w:sz="0" w:space="0" w:color="auto"/>
        <w:bottom w:val="none" w:sz="0" w:space="0" w:color="auto"/>
        <w:right w:val="none" w:sz="0" w:space="0" w:color="auto"/>
      </w:divBdr>
    </w:div>
    <w:div w:id="921136458">
      <w:bodyDiv w:val="1"/>
      <w:marLeft w:val="0"/>
      <w:marRight w:val="0"/>
      <w:marTop w:val="0"/>
      <w:marBottom w:val="0"/>
      <w:divBdr>
        <w:top w:val="none" w:sz="0" w:space="0" w:color="auto"/>
        <w:left w:val="none" w:sz="0" w:space="0" w:color="auto"/>
        <w:bottom w:val="none" w:sz="0" w:space="0" w:color="auto"/>
        <w:right w:val="none" w:sz="0" w:space="0" w:color="auto"/>
      </w:divBdr>
    </w:div>
    <w:div w:id="957224354">
      <w:bodyDiv w:val="1"/>
      <w:marLeft w:val="0"/>
      <w:marRight w:val="0"/>
      <w:marTop w:val="0"/>
      <w:marBottom w:val="0"/>
      <w:divBdr>
        <w:top w:val="none" w:sz="0" w:space="0" w:color="auto"/>
        <w:left w:val="none" w:sz="0" w:space="0" w:color="auto"/>
        <w:bottom w:val="none" w:sz="0" w:space="0" w:color="auto"/>
        <w:right w:val="none" w:sz="0" w:space="0" w:color="auto"/>
      </w:divBdr>
    </w:div>
    <w:div w:id="1118258604">
      <w:bodyDiv w:val="1"/>
      <w:marLeft w:val="0"/>
      <w:marRight w:val="0"/>
      <w:marTop w:val="0"/>
      <w:marBottom w:val="0"/>
      <w:divBdr>
        <w:top w:val="none" w:sz="0" w:space="0" w:color="auto"/>
        <w:left w:val="none" w:sz="0" w:space="0" w:color="auto"/>
        <w:bottom w:val="none" w:sz="0" w:space="0" w:color="auto"/>
        <w:right w:val="none" w:sz="0" w:space="0" w:color="auto"/>
      </w:divBdr>
    </w:div>
    <w:div w:id="1118911210">
      <w:bodyDiv w:val="1"/>
      <w:marLeft w:val="0"/>
      <w:marRight w:val="0"/>
      <w:marTop w:val="0"/>
      <w:marBottom w:val="0"/>
      <w:divBdr>
        <w:top w:val="none" w:sz="0" w:space="0" w:color="auto"/>
        <w:left w:val="none" w:sz="0" w:space="0" w:color="auto"/>
        <w:bottom w:val="none" w:sz="0" w:space="0" w:color="auto"/>
        <w:right w:val="none" w:sz="0" w:space="0" w:color="auto"/>
      </w:divBdr>
    </w:div>
    <w:div w:id="1214541149">
      <w:bodyDiv w:val="1"/>
      <w:marLeft w:val="0"/>
      <w:marRight w:val="0"/>
      <w:marTop w:val="0"/>
      <w:marBottom w:val="0"/>
      <w:divBdr>
        <w:top w:val="none" w:sz="0" w:space="0" w:color="auto"/>
        <w:left w:val="none" w:sz="0" w:space="0" w:color="auto"/>
        <w:bottom w:val="none" w:sz="0" w:space="0" w:color="auto"/>
        <w:right w:val="none" w:sz="0" w:space="0" w:color="auto"/>
      </w:divBdr>
    </w:div>
    <w:div w:id="1342701645">
      <w:bodyDiv w:val="1"/>
      <w:marLeft w:val="0"/>
      <w:marRight w:val="0"/>
      <w:marTop w:val="0"/>
      <w:marBottom w:val="0"/>
      <w:divBdr>
        <w:top w:val="none" w:sz="0" w:space="0" w:color="auto"/>
        <w:left w:val="none" w:sz="0" w:space="0" w:color="auto"/>
        <w:bottom w:val="none" w:sz="0" w:space="0" w:color="auto"/>
        <w:right w:val="none" w:sz="0" w:space="0" w:color="auto"/>
      </w:divBdr>
    </w:div>
    <w:div w:id="1579050461">
      <w:bodyDiv w:val="1"/>
      <w:marLeft w:val="0"/>
      <w:marRight w:val="0"/>
      <w:marTop w:val="0"/>
      <w:marBottom w:val="0"/>
      <w:divBdr>
        <w:top w:val="none" w:sz="0" w:space="0" w:color="auto"/>
        <w:left w:val="none" w:sz="0" w:space="0" w:color="auto"/>
        <w:bottom w:val="none" w:sz="0" w:space="0" w:color="auto"/>
        <w:right w:val="none" w:sz="0" w:space="0" w:color="auto"/>
      </w:divBdr>
    </w:div>
    <w:div w:id="1643730091">
      <w:bodyDiv w:val="1"/>
      <w:marLeft w:val="0"/>
      <w:marRight w:val="0"/>
      <w:marTop w:val="0"/>
      <w:marBottom w:val="0"/>
      <w:divBdr>
        <w:top w:val="none" w:sz="0" w:space="0" w:color="auto"/>
        <w:left w:val="none" w:sz="0" w:space="0" w:color="auto"/>
        <w:bottom w:val="none" w:sz="0" w:space="0" w:color="auto"/>
        <w:right w:val="none" w:sz="0" w:space="0" w:color="auto"/>
      </w:divBdr>
    </w:div>
    <w:div w:id="1685588361">
      <w:bodyDiv w:val="1"/>
      <w:marLeft w:val="0"/>
      <w:marRight w:val="0"/>
      <w:marTop w:val="0"/>
      <w:marBottom w:val="0"/>
      <w:divBdr>
        <w:top w:val="none" w:sz="0" w:space="0" w:color="auto"/>
        <w:left w:val="none" w:sz="0" w:space="0" w:color="auto"/>
        <w:bottom w:val="none" w:sz="0" w:space="0" w:color="auto"/>
        <w:right w:val="none" w:sz="0" w:space="0" w:color="auto"/>
      </w:divBdr>
    </w:div>
    <w:div w:id="19548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tlef.Sieverdingbeck@HAR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FC22-0551-40EE-BF32-CD23D053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HARTING KGaA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Michael</dc:creator>
  <cp:lastModifiedBy>Kuehme, Lars</cp:lastModifiedBy>
  <cp:revision>5</cp:revision>
  <cp:lastPrinted>2018-07-18T05:51:00Z</cp:lastPrinted>
  <dcterms:created xsi:type="dcterms:W3CDTF">2021-11-22T10:39:00Z</dcterms:created>
  <dcterms:modified xsi:type="dcterms:W3CDTF">2021-11-22T11:50:00Z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ies>
</file>