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D035E" w14:textId="4F07B963" w:rsidR="008B7892" w:rsidRPr="0054304F" w:rsidRDefault="00AC5EDC" w:rsidP="0054304F">
      <w:pPr>
        <w:spacing w:line="360" w:lineRule="auto"/>
        <w:contextualSpacing/>
        <w:rPr>
          <w:rFonts w:cs="Arial"/>
          <w:b/>
          <w:bCs/>
        </w:rPr>
      </w:pPr>
      <w:r>
        <w:rPr>
          <w:b/>
        </w:rPr>
        <w:t>HARTING creat</w:t>
      </w:r>
      <w:r w:rsidR="000704BB">
        <w:rPr>
          <w:b/>
        </w:rPr>
        <w:t xml:space="preserve">ing </w:t>
      </w:r>
      <w:r>
        <w:rPr>
          <w:b/>
        </w:rPr>
        <w:t>solutions for the megatrends of our time</w:t>
      </w:r>
      <w:r w:rsidR="00642C68">
        <w:rPr>
          <w:b/>
        </w:rPr>
        <w:t>s</w:t>
      </w:r>
      <w:r>
        <w:rPr>
          <w:b/>
        </w:rPr>
        <w:t xml:space="preserve"> </w:t>
      </w:r>
    </w:p>
    <w:p w14:paraId="0329F7CE" w14:textId="77777777" w:rsidR="009A4887" w:rsidRPr="0054304F" w:rsidRDefault="009A4887" w:rsidP="0054304F">
      <w:pPr>
        <w:spacing w:line="360" w:lineRule="auto"/>
        <w:contextualSpacing/>
        <w:rPr>
          <w:rFonts w:cs="Arial"/>
        </w:rPr>
      </w:pPr>
    </w:p>
    <w:p w14:paraId="29ED0086" w14:textId="6FE60272" w:rsidR="00F66DDB" w:rsidRPr="0054304F" w:rsidRDefault="004C618D" w:rsidP="0054304F">
      <w:pPr>
        <w:spacing w:line="360" w:lineRule="auto"/>
        <w:contextualSpacing/>
        <w:rPr>
          <w:rFonts w:cs="Arial"/>
          <w:b/>
          <w:bCs/>
        </w:rPr>
      </w:pPr>
      <w:r>
        <w:rPr>
          <w:b/>
        </w:rPr>
        <w:t>Espelkamp/Hanover, 16 April 2023 ---</w:t>
      </w:r>
      <w:r>
        <w:t xml:space="preserve"> </w:t>
      </w:r>
      <w:r>
        <w:rPr>
          <w:b/>
        </w:rPr>
        <w:t xml:space="preserve">Under the motto </w:t>
      </w:r>
      <w:r w:rsidR="00AF381F">
        <w:rPr>
          <w:b/>
        </w:rPr>
        <w:t xml:space="preserve">of </w:t>
      </w:r>
      <w:r>
        <w:rPr>
          <w:b/>
        </w:rPr>
        <w:t xml:space="preserve">"Making </w:t>
      </w:r>
      <w:proofErr w:type="gramStart"/>
      <w:r>
        <w:rPr>
          <w:b/>
        </w:rPr>
        <w:t>The</w:t>
      </w:r>
      <w:proofErr w:type="gramEnd"/>
      <w:r>
        <w:rPr>
          <w:b/>
        </w:rPr>
        <w:t xml:space="preserve"> Difference", HANNOVER MESSE has once again organised this year's Press Highlight Tour. Interested journalists were able to </w:t>
      </w:r>
      <w:r w:rsidR="000704BB">
        <w:rPr>
          <w:b/>
        </w:rPr>
        <w:t xml:space="preserve">learn more about </w:t>
      </w:r>
      <w:r>
        <w:rPr>
          <w:b/>
        </w:rPr>
        <w:t xml:space="preserve">the most exciting innovations at </w:t>
      </w:r>
      <w:r w:rsidR="000704BB">
        <w:rPr>
          <w:b/>
        </w:rPr>
        <w:t xml:space="preserve">this year’s </w:t>
      </w:r>
      <w:r>
        <w:rPr>
          <w:b/>
        </w:rPr>
        <w:t xml:space="preserve">Hannover Messe even before </w:t>
      </w:r>
      <w:r w:rsidR="000704BB">
        <w:rPr>
          <w:b/>
        </w:rPr>
        <w:t>the event kicks off</w:t>
      </w:r>
      <w:r w:rsidR="00642C68">
        <w:rPr>
          <w:b/>
        </w:rPr>
        <w:t>, including the latest product</w:t>
      </w:r>
      <w:r w:rsidR="00AF381F">
        <w:rPr>
          <w:b/>
        </w:rPr>
        <w:t>s</w:t>
      </w:r>
      <w:r w:rsidR="00642C68">
        <w:rPr>
          <w:b/>
        </w:rPr>
        <w:t xml:space="preserve"> from the </w:t>
      </w:r>
      <w:r>
        <w:rPr>
          <w:b/>
        </w:rPr>
        <w:t>HARTING Technolog</w:t>
      </w:r>
      <w:r w:rsidR="00AF381F">
        <w:rPr>
          <w:b/>
        </w:rPr>
        <w:t>y Group</w:t>
      </w:r>
      <w:r>
        <w:rPr>
          <w:b/>
        </w:rPr>
        <w:t xml:space="preserve">. In addition to the revolutionary </w:t>
      </w:r>
      <w:proofErr w:type="spellStart"/>
      <w:r>
        <w:rPr>
          <w:b/>
        </w:rPr>
        <w:t>SmEC</w:t>
      </w:r>
      <w:proofErr w:type="spellEnd"/>
      <w:r>
        <w:rPr>
          <w:b/>
        </w:rPr>
        <w:t xml:space="preserve"> (Smart Electrical Connector), the company </w:t>
      </w:r>
      <w:r w:rsidR="000704BB">
        <w:rPr>
          <w:b/>
        </w:rPr>
        <w:t xml:space="preserve">is </w:t>
      </w:r>
      <w:r>
        <w:rPr>
          <w:b/>
        </w:rPr>
        <w:t>present</w:t>
      </w:r>
      <w:r w:rsidR="000704BB">
        <w:rPr>
          <w:b/>
        </w:rPr>
        <w:t xml:space="preserve">ing </w:t>
      </w:r>
      <w:r>
        <w:rPr>
          <w:b/>
        </w:rPr>
        <w:t>a charging solution for racing cars in the Form</w:t>
      </w:r>
      <w:r w:rsidR="000704BB">
        <w:rPr>
          <w:b/>
        </w:rPr>
        <w:t>ula</w:t>
      </w:r>
      <w:r>
        <w:rPr>
          <w:b/>
        </w:rPr>
        <w:t xml:space="preserve"> E racing class. </w:t>
      </w:r>
    </w:p>
    <w:p w14:paraId="2A3B378B" w14:textId="1BE8376F" w:rsidR="00F66DDB" w:rsidRPr="0054304F" w:rsidRDefault="00F66DDB" w:rsidP="0054304F">
      <w:pPr>
        <w:spacing w:line="360" w:lineRule="auto"/>
        <w:contextualSpacing/>
        <w:rPr>
          <w:rFonts w:cs="Arial"/>
          <w:b/>
          <w:bCs/>
        </w:rPr>
      </w:pPr>
    </w:p>
    <w:p w14:paraId="36A360FC" w14:textId="61ADD041" w:rsidR="008D5AFC" w:rsidRPr="00027123" w:rsidRDefault="00AF381F" w:rsidP="0054304F">
      <w:pPr>
        <w:spacing w:line="360" w:lineRule="auto"/>
        <w:contextualSpacing/>
        <w:rPr>
          <w:rFonts w:cs="Arial"/>
          <w:b/>
          <w:bCs/>
        </w:rPr>
      </w:pPr>
      <w:r>
        <w:rPr>
          <w:b/>
        </w:rPr>
        <w:t>Setting ne</w:t>
      </w:r>
      <w:r w:rsidR="00052076">
        <w:rPr>
          <w:b/>
        </w:rPr>
        <w:t>w standards in industrial digitalisation</w:t>
      </w:r>
      <w:r w:rsidR="00052076">
        <w:rPr>
          <w:b/>
        </w:rPr>
        <w:br/>
      </w:r>
    </w:p>
    <w:p w14:paraId="3F20BDDA" w14:textId="54D389EF" w:rsidR="00EF795F" w:rsidRDefault="00EF795F" w:rsidP="00A369F4">
      <w:pPr>
        <w:spacing w:line="360" w:lineRule="auto"/>
        <w:contextualSpacing/>
        <w:rPr>
          <w:rFonts w:cs="Arial"/>
          <w:color w:val="000000"/>
        </w:rPr>
      </w:pPr>
      <w:r>
        <w:rPr>
          <w:color w:val="000000"/>
        </w:rPr>
        <w:t>Together with Microsoft, SAP (software and data evaluation) and Siemens (as a user), HARTING is presenting a "digital twin" as a real</w:t>
      </w:r>
      <w:r w:rsidR="000704BB">
        <w:rPr>
          <w:color w:val="000000"/>
        </w:rPr>
        <w:t>-world</w:t>
      </w:r>
      <w:r>
        <w:rPr>
          <w:color w:val="000000"/>
        </w:rPr>
        <w:t xml:space="preserve"> technology demonstrator. This is based on the first connector (Smart Electrical Connector) </w:t>
      </w:r>
      <w:r w:rsidR="000704BB">
        <w:rPr>
          <w:color w:val="000000"/>
        </w:rPr>
        <w:t xml:space="preserve">featuring </w:t>
      </w:r>
      <w:r>
        <w:rPr>
          <w:color w:val="000000"/>
        </w:rPr>
        <w:t xml:space="preserve">an </w:t>
      </w:r>
      <w:r w:rsidR="00AF381F">
        <w:rPr>
          <w:color w:val="000000"/>
        </w:rPr>
        <w:t xml:space="preserve">AAS </w:t>
      </w:r>
      <w:r>
        <w:rPr>
          <w:color w:val="000000"/>
        </w:rPr>
        <w:t>(Asset Administration Shell)</w:t>
      </w:r>
      <w:r w:rsidR="00642C68">
        <w:rPr>
          <w:color w:val="000000"/>
        </w:rPr>
        <w:t xml:space="preserve">, which represents the </w:t>
      </w:r>
      <w:r>
        <w:rPr>
          <w:color w:val="000000"/>
        </w:rPr>
        <w:t xml:space="preserve">foundation of the </w:t>
      </w:r>
      <w:r w:rsidR="000704BB">
        <w:rPr>
          <w:color w:val="000000"/>
        </w:rPr>
        <w:t>d</w:t>
      </w:r>
      <w:r>
        <w:rPr>
          <w:color w:val="000000"/>
        </w:rPr>
        <w:t xml:space="preserve">igital </w:t>
      </w:r>
      <w:r w:rsidR="000704BB">
        <w:rPr>
          <w:color w:val="000000"/>
        </w:rPr>
        <w:t>t</w:t>
      </w:r>
      <w:r>
        <w:rPr>
          <w:color w:val="000000"/>
        </w:rPr>
        <w:t xml:space="preserve">win. The connector records all </w:t>
      </w:r>
      <w:r w:rsidR="000704BB">
        <w:rPr>
          <w:color w:val="000000"/>
        </w:rPr>
        <w:t xml:space="preserve">the relevant </w:t>
      </w:r>
      <w:r>
        <w:rPr>
          <w:color w:val="000000"/>
        </w:rPr>
        <w:t xml:space="preserve">process and condition data over the entire life cycle. The AAS as a digital twin for components, machines, </w:t>
      </w:r>
      <w:proofErr w:type="gramStart"/>
      <w:r>
        <w:rPr>
          <w:color w:val="000000"/>
        </w:rPr>
        <w:t>plants</w:t>
      </w:r>
      <w:proofErr w:type="gramEnd"/>
      <w:r>
        <w:rPr>
          <w:color w:val="000000"/>
        </w:rPr>
        <w:t xml:space="preserve"> and entire factories can be </w:t>
      </w:r>
      <w:r w:rsidR="00AF381F">
        <w:rPr>
          <w:color w:val="000000"/>
        </w:rPr>
        <w:t xml:space="preserve">customized </w:t>
      </w:r>
      <w:r>
        <w:rPr>
          <w:color w:val="000000"/>
        </w:rPr>
        <w:t xml:space="preserve">as desired </w:t>
      </w:r>
      <w:r w:rsidR="000704BB">
        <w:rPr>
          <w:color w:val="000000"/>
        </w:rPr>
        <w:t xml:space="preserve">thanks to </w:t>
      </w:r>
      <w:r>
        <w:rPr>
          <w:color w:val="000000"/>
        </w:rPr>
        <w:t>partial models</w:t>
      </w:r>
      <w:r w:rsidR="00D255C3">
        <w:rPr>
          <w:color w:val="000000"/>
        </w:rPr>
        <w:t>, ensuring</w:t>
      </w:r>
      <w:r w:rsidR="004F66CF">
        <w:rPr>
          <w:color w:val="000000"/>
        </w:rPr>
        <w:t xml:space="preserve"> </w:t>
      </w:r>
      <w:r>
        <w:rPr>
          <w:color w:val="000000"/>
        </w:rPr>
        <w:t>consistent design and simplif</w:t>
      </w:r>
      <w:r w:rsidR="00D255C3">
        <w:rPr>
          <w:color w:val="000000"/>
        </w:rPr>
        <w:t xml:space="preserve">ying </w:t>
      </w:r>
      <w:r>
        <w:rPr>
          <w:color w:val="000000"/>
        </w:rPr>
        <w:t xml:space="preserve">production planning. </w:t>
      </w:r>
      <w:r w:rsidR="00D255C3">
        <w:rPr>
          <w:color w:val="000000"/>
        </w:rPr>
        <w:t xml:space="preserve">What’s more, </w:t>
      </w:r>
      <w:r>
        <w:rPr>
          <w:color w:val="000000"/>
        </w:rPr>
        <w:t xml:space="preserve">the AAS saves millions of tonnes of paper </w:t>
      </w:r>
      <w:r w:rsidR="00D255C3">
        <w:rPr>
          <w:color w:val="000000"/>
        </w:rPr>
        <w:t xml:space="preserve">by way of </w:t>
      </w:r>
      <w:r w:rsidR="004F66CF">
        <w:rPr>
          <w:color w:val="000000"/>
        </w:rPr>
        <w:t xml:space="preserve">digital </w:t>
      </w:r>
      <w:r>
        <w:rPr>
          <w:color w:val="000000"/>
        </w:rPr>
        <w:t>documentation. In addition, it enables a transparent</w:t>
      </w:r>
      <w:r w:rsidR="00D255C3">
        <w:rPr>
          <w:color w:val="000000"/>
        </w:rPr>
        <w:t xml:space="preserve"> </w:t>
      </w:r>
      <w:r w:rsidR="00642C68">
        <w:rPr>
          <w:color w:val="000000"/>
        </w:rPr>
        <w:t xml:space="preserve">CO2 footprint </w:t>
      </w:r>
      <w:r>
        <w:rPr>
          <w:color w:val="000000"/>
        </w:rPr>
        <w:t xml:space="preserve">and corresponding savings measures. "In future, </w:t>
      </w:r>
      <w:r w:rsidR="00D255C3">
        <w:rPr>
          <w:color w:val="000000"/>
        </w:rPr>
        <w:t xml:space="preserve">we will </w:t>
      </w:r>
      <w:r w:rsidR="00D47AD3">
        <w:rPr>
          <w:color w:val="000000"/>
        </w:rPr>
        <w:t xml:space="preserve">be seeing </w:t>
      </w:r>
      <w:r>
        <w:rPr>
          <w:color w:val="000000"/>
        </w:rPr>
        <w:t>further potential, especially in terms of sustainability. The circular economy, for example, will benefit significantly from th</w:t>
      </w:r>
      <w:r w:rsidR="00D47AD3">
        <w:rPr>
          <w:color w:val="000000"/>
        </w:rPr>
        <w:t>ese developments</w:t>
      </w:r>
      <w:r>
        <w:rPr>
          <w:color w:val="000000"/>
        </w:rPr>
        <w:t xml:space="preserve">" </w:t>
      </w:r>
      <w:r w:rsidR="00D255C3">
        <w:rPr>
          <w:color w:val="000000"/>
        </w:rPr>
        <w:t xml:space="preserve">as </w:t>
      </w:r>
      <w:r>
        <w:rPr>
          <w:color w:val="000000"/>
        </w:rPr>
        <w:t>Norbert Gemmeke, Managing Director of HARTING Electric</w:t>
      </w:r>
      <w:r w:rsidR="00D255C3">
        <w:rPr>
          <w:color w:val="000000"/>
        </w:rPr>
        <w:t xml:space="preserve"> stated</w:t>
      </w:r>
      <w:r>
        <w:rPr>
          <w:color w:val="000000"/>
        </w:rPr>
        <w:t>.</w:t>
      </w:r>
    </w:p>
    <w:p w14:paraId="7CB813BF" w14:textId="77777777" w:rsidR="00EF795F" w:rsidRDefault="00EF795F" w:rsidP="00A369F4">
      <w:pPr>
        <w:spacing w:line="360" w:lineRule="auto"/>
        <w:contextualSpacing/>
        <w:rPr>
          <w:rFonts w:cs="Arial"/>
          <w:color w:val="000000"/>
        </w:rPr>
      </w:pPr>
    </w:p>
    <w:p w14:paraId="26981E89" w14:textId="1FDDA28B" w:rsidR="00EF795F" w:rsidRDefault="00EF795F" w:rsidP="00A369F4">
      <w:pPr>
        <w:spacing w:line="360" w:lineRule="auto"/>
        <w:contextualSpacing/>
        <w:rPr>
          <w:rFonts w:cs="Arial"/>
          <w:b/>
          <w:bCs/>
          <w:color w:val="000000"/>
          <w:spacing w:val="11"/>
        </w:rPr>
      </w:pPr>
      <w:r>
        <w:rPr>
          <w:b/>
          <w:color w:val="000000"/>
        </w:rPr>
        <w:t>Pushing performance with individual high-performance charging solutions</w:t>
      </w:r>
    </w:p>
    <w:p w14:paraId="14B160A0" w14:textId="77777777" w:rsidR="00EF795F" w:rsidRDefault="00EF795F" w:rsidP="00A369F4">
      <w:pPr>
        <w:spacing w:line="360" w:lineRule="auto"/>
        <w:contextualSpacing/>
        <w:rPr>
          <w:rFonts w:cs="Arial"/>
          <w:color w:val="000000"/>
        </w:rPr>
      </w:pPr>
    </w:p>
    <w:p w14:paraId="3998F5A9" w14:textId="5E341835" w:rsidR="00EC6462" w:rsidRDefault="00D255C3" w:rsidP="00A369F4">
      <w:pPr>
        <w:spacing w:line="360" w:lineRule="auto"/>
        <w:contextualSpacing/>
        <w:rPr>
          <w:rFonts w:cs="Arial"/>
          <w:color w:val="000000"/>
        </w:rPr>
      </w:pPr>
      <w:r>
        <w:rPr>
          <w:color w:val="000000"/>
        </w:rPr>
        <w:t xml:space="preserve">Together with ABB, </w:t>
      </w:r>
      <w:r w:rsidR="00FF610F">
        <w:rPr>
          <w:color w:val="000000"/>
        </w:rPr>
        <w:t xml:space="preserve">HARTING will also be presenting a charging device for Formula E racing cars. The technology group </w:t>
      </w:r>
      <w:r>
        <w:rPr>
          <w:color w:val="000000"/>
        </w:rPr>
        <w:t xml:space="preserve">is </w:t>
      </w:r>
      <w:r w:rsidR="00FF610F">
        <w:rPr>
          <w:color w:val="000000"/>
        </w:rPr>
        <w:t>suppl</w:t>
      </w:r>
      <w:r>
        <w:rPr>
          <w:color w:val="000000"/>
        </w:rPr>
        <w:t xml:space="preserve">ying </w:t>
      </w:r>
      <w:r w:rsidR="00FF610F">
        <w:rPr>
          <w:color w:val="000000"/>
        </w:rPr>
        <w:t xml:space="preserve">the </w:t>
      </w:r>
      <w:r w:rsidR="00D47AD3">
        <w:rPr>
          <w:color w:val="000000"/>
        </w:rPr>
        <w:t xml:space="preserve">client </w:t>
      </w:r>
      <w:r w:rsidR="00FF610F">
        <w:rPr>
          <w:color w:val="000000"/>
        </w:rPr>
        <w:t>with a customised charging cable for this purpose. Th</w:t>
      </w:r>
      <w:r>
        <w:rPr>
          <w:color w:val="000000"/>
        </w:rPr>
        <w:t xml:space="preserve">e cable </w:t>
      </w:r>
      <w:r w:rsidR="00FF610F">
        <w:rPr>
          <w:color w:val="000000"/>
        </w:rPr>
        <w:t>combines a standard CCS2 charging connector on the vehicle side with a</w:t>
      </w:r>
      <w:r w:rsidR="00D47AD3">
        <w:rPr>
          <w:color w:val="000000"/>
        </w:rPr>
        <w:t xml:space="preserve"> HAN</w:t>
      </w:r>
      <w:r w:rsidR="00FF610F">
        <w:rPr>
          <w:color w:val="000000"/>
          <w:vertAlign w:val="superscript"/>
        </w:rPr>
        <w:t>®</w:t>
      </w:r>
      <w:r w:rsidR="00FF610F">
        <w:rPr>
          <w:color w:val="000000"/>
        </w:rPr>
        <w:t xml:space="preserve"> HPR connector </w:t>
      </w:r>
      <w:r w:rsidR="00967EFB">
        <w:rPr>
          <w:color w:val="000000"/>
        </w:rPr>
        <w:t xml:space="preserve">providing a </w:t>
      </w:r>
      <w:r w:rsidR="00FF610F">
        <w:rPr>
          <w:color w:val="000000"/>
        </w:rPr>
        <w:t xml:space="preserve">high voltage modular solution on the </w:t>
      </w:r>
      <w:r w:rsidR="00FF610F">
        <w:rPr>
          <w:color w:val="000000"/>
        </w:rPr>
        <w:lastRenderedPageBreak/>
        <w:t>infrastructure side</w:t>
      </w:r>
      <w:r w:rsidR="00967EFB">
        <w:rPr>
          <w:color w:val="000000"/>
        </w:rPr>
        <w:t xml:space="preserve">, allowing the </w:t>
      </w:r>
      <w:r w:rsidR="00FF610F">
        <w:rPr>
          <w:color w:val="000000"/>
        </w:rPr>
        <w:t xml:space="preserve">charging cable to be removed. HARTING is also </w:t>
      </w:r>
      <w:r w:rsidR="00CE3B30">
        <w:rPr>
          <w:color w:val="000000"/>
        </w:rPr>
        <w:t xml:space="preserve">showcasing </w:t>
      </w:r>
      <w:r w:rsidR="00FF610F">
        <w:rPr>
          <w:color w:val="000000"/>
        </w:rPr>
        <w:t>its new high-performance DC charging connectors for the American and European markets</w:t>
      </w:r>
      <w:r w:rsidR="00CE3B30">
        <w:rPr>
          <w:color w:val="000000"/>
        </w:rPr>
        <w:t xml:space="preserve">, thereby </w:t>
      </w:r>
      <w:r w:rsidR="00FF610F">
        <w:rPr>
          <w:color w:val="000000"/>
        </w:rPr>
        <w:t>significantly expand</w:t>
      </w:r>
      <w:r w:rsidR="00CE3B30">
        <w:rPr>
          <w:color w:val="000000"/>
        </w:rPr>
        <w:t>ing</w:t>
      </w:r>
      <w:r w:rsidR="00FF610F">
        <w:rPr>
          <w:color w:val="000000"/>
        </w:rPr>
        <w:t xml:space="preserve"> the technology group's current DC product portfolio. </w:t>
      </w:r>
    </w:p>
    <w:p w14:paraId="28E1AD6B" w14:textId="578CCEB9" w:rsidR="00FF610F" w:rsidRDefault="00FF610F" w:rsidP="00A369F4">
      <w:pPr>
        <w:spacing w:line="360" w:lineRule="auto"/>
        <w:contextualSpacing/>
        <w:rPr>
          <w:rFonts w:cs="Arial"/>
          <w:color w:val="000000"/>
        </w:rPr>
      </w:pPr>
    </w:p>
    <w:p w14:paraId="02E6174A" w14:textId="486D1C07" w:rsidR="00FF610F" w:rsidRDefault="006B258F" w:rsidP="00A369F4">
      <w:pPr>
        <w:spacing w:line="360" w:lineRule="auto"/>
        <w:contextualSpacing/>
        <w:rPr>
          <w:rFonts w:cs="Arial"/>
        </w:rPr>
      </w:pPr>
      <w:r>
        <w:rPr>
          <w:b/>
          <w:noProof/>
        </w:rPr>
        <w:drawing>
          <wp:anchor distT="0" distB="0" distL="114300" distR="114300" simplePos="0" relativeHeight="251658240" behindDoc="0" locked="0" layoutInCell="1" allowOverlap="1" wp14:anchorId="7D80661F" wp14:editId="4C5B8587">
            <wp:simplePos x="0" y="0"/>
            <wp:positionH relativeFrom="margin">
              <wp:align>left</wp:align>
            </wp:positionH>
            <wp:positionV relativeFrom="paragraph">
              <wp:posOffset>4800</wp:posOffset>
            </wp:positionV>
            <wp:extent cx="2753158" cy="1477670"/>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606" cy="14848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8C099" w14:textId="2D2FCFC0" w:rsidR="006B258F" w:rsidRDefault="006B258F" w:rsidP="00A369F4">
      <w:pPr>
        <w:spacing w:line="360" w:lineRule="auto"/>
        <w:contextualSpacing/>
        <w:rPr>
          <w:rFonts w:cs="Arial"/>
        </w:rPr>
      </w:pPr>
    </w:p>
    <w:p w14:paraId="0D3CE46D" w14:textId="3AB44198" w:rsidR="006B258F" w:rsidRDefault="006B258F" w:rsidP="00A369F4">
      <w:pPr>
        <w:spacing w:line="360" w:lineRule="auto"/>
        <w:contextualSpacing/>
        <w:rPr>
          <w:rFonts w:cs="Arial"/>
        </w:rPr>
      </w:pPr>
    </w:p>
    <w:p w14:paraId="38B0581A" w14:textId="12CB1748" w:rsidR="006B258F" w:rsidRDefault="006B258F" w:rsidP="00A369F4">
      <w:pPr>
        <w:spacing w:line="360" w:lineRule="auto"/>
        <w:contextualSpacing/>
        <w:rPr>
          <w:rFonts w:cs="Arial"/>
        </w:rPr>
      </w:pPr>
    </w:p>
    <w:p w14:paraId="46844DBF" w14:textId="2DDB6040" w:rsidR="006B258F" w:rsidRDefault="006B258F" w:rsidP="00A369F4">
      <w:pPr>
        <w:spacing w:line="360" w:lineRule="auto"/>
        <w:contextualSpacing/>
        <w:rPr>
          <w:rFonts w:cs="Arial"/>
        </w:rPr>
      </w:pPr>
    </w:p>
    <w:p w14:paraId="39A3481A" w14:textId="6F73815E" w:rsidR="006B258F" w:rsidRDefault="006B258F" w:rsidP="00A369F4">
      <w:pPr>
        <w:spacing w:line="360" w:lineRule="auto"/>
        <w:contextualSpacing/>
        <w:rPr>
          <w:rFonts w:cs="Arial"/>
        </w:rPr>
      </w:pPr>
    </w:p>
    <w:p w14:paraId="5B7AACEC" w14:textId="02C08605" w:rsidR="00DD3421" w:rsidRPr="00902619" w:rsidRDefault="00902619" w:rsidP="00A369F4">
      <w:pPr>
        <w:spacing w:line="360" w:lineRule="auto"/>
        <w:contextualSpacing/>
        <w:rPr>
          <w:rFonts w:cs="Arial"/>
        </w:rPr>
      </w:pPr>
      <w:r w:rsidRPr="00902619">
        <w:rPr>
          <w:b/>
        </w:rPr>
        <w:t>Caption</w:t>
      </w:r>
      <w:r w:rsidR="006B258F" w:rsidRPr="00902619">
        <w:rPr>
          <w:b/>
        </w:rPr>
        <w:t xml:space="preserve">: </w:t>
      </w:r>
      <w:r w:rsidR="006B258F" w:rsidRPr="00902619">
        <w:t xml:space="preserve">The HARTING </w:t>
      </w:r>
      <w:proofErr w:type="spellStart"/>
      <w:r w:rsidR="006B258F" w:rsidRPr="00902619">
        <w:t>SmEC</w:t>
      </w:r>
      <w:proofErr w:type="spellEnd"/>
      <w:r w:rsidR="006B258F" w:rsidRPr="00902619">
        <w:t xml:space="preserve"> is the first connector </w:t>
      </w:r>
      <w:r w:rsidR="00967EFB" w:rsidRPr="00902619">
        <w:t xml:space="preserve">featuring </w:t>
      </w:r>
      <w:r w:rsidR="006B258F" w:rsidRPr="00902619">
        <w:t xml:space="preserve">an active </w:t>
      </w:r>
      <w:r w:rsidR="00586859" w:rsidRPr="00902619">
        <w:t xml:space="preserve">asset administration </w:t>
      </w:r>
      <w:r w:rsidR="006B258F" w:rsidRPr="00902619">
        <w:t>shell.</w:t>
      </w:r>
    </w:p>
    <w:p w14:paraId="5AE52DBF" w14:textId="38B10632" w:rsidR="006B258F" w:rsidRDefault="00C60A67" w:rsidP="00A369F4">
      <w:pPr>
        <w:spacing w:line="360" w:lineRule="auto"/>
        <w:contextualSpacing/>
        <w:rPr>
          <w:rFonts w:cs="Arial"/>
        </w:rPr>
      </w:pPr>
      <w:r>
        <w:rPr>
          <w:b/>
          <w:noProof/>
        </w:rPr>
        <w:drawing>
          <wp:anchor distT="0" distB="0" distL="114300" distR="114300" simplePos="0" relativeHeight="251659264" behindDoc="0" locked="0" layoutInCell="1" allowOverlap="1" wp14:anchorId="2C940465" wp14:editId="6EE82184">
            <wp:simplePos x="0" y="0"/>
            <wp:positionH relativeFrom="column">
              <wp:posOffset>127000</wp:posOffset>
            </wp:positionH>
            <wp:positionV relativeFrom="paragraph">
              <wp:posOffset>12989</wp:posOffset>
            </wp:positionV>
            <wp:extent cx="3446658" cy="1942465"/>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658"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60288" behindDoc="0" locked="0" layoutInCell="1" allowOverlap="1" wp14:anchorId="26E798E1" wp14:editId="05C1D9D8">
            <wp:simplePos x="0" y="0"/>
            <wp:positionH relativeFrom="column">
              <wp:posOffset>-2007235</wp:posOffset>
            </wp:positionH>
            <wp:positionV relativeFrom="paragraph">
              <wp:posOffset>9525</wp:posOffset>
            </wp:positionV>
            <wp:extent cx="3261875" cy="183832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8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EB8D0" w14:textId="3B4DE965" w:rsidR="00F4779C" w:rsidRDefault="00F4779C" w:rsidP="00A369F4">
      <w:pPr>
        <w:spacing w:line="360" w:lineRule="auto"/>
        <w:contextualSpacing/>
        <w:rPr>
          <w:rFonts w:cs="Arial"/>
        </w:rPr>
      </w:pPr>
    </w:p>
    <w:p w14:paraId="4BE80781" w14:textId="5968DF0E" w:rsidR="00F4779C" w:rsidRDefault="00F4779C" w:rsidP="00A369F4">
      <w:pPr>
        <w:spacing w:line="360" w:lineRule="auto"/>
        <w:contextualSpacing/>
        <w:rPr>
          <w:rFonts w:cs="Arial"/>
        </w:rPr>
      </w:pPr>
    </w:p>
    <w:p w14:paraId="5B1F0A68" w14:textId="674D7C59" w:rsidR="00F4779C" w:rsidRDefault="00F4779C" w:rsidP="00A369F4">
      <w:pPr>
        <w:spacing w:line="360" w:lineRule="auto"/>
        <w:contextualSpacing/>
        <w:rPr>
          <w:rFonts w:cs="Arial"/>
        </w:rPr>
      </w:pPr>
    </w:p>
    <w:p w14:paraId="1C0C6BE6" w14:textId="23940922" w:rsidR="00F4779C" w:rsidRDefault="00F4779C" w:rsidP="00A369F4">
      <w:pPr>
        <w:spacing w:line="360" w:lineRule="auto"/>
        <w:contextualSpacing/>
        <w:rPr>
          <w:rFonts w:cs="Arial"/>
        </w:rPr>
      </w:pPr>
    </w:p>
    <w:p w14:paraId="012F2822" w14:textId="09235E79" w:rsidR="00F4779C" w:rsidRDefault="00F4779C" w:rsidP="00A369F4">
      <w:pPr>
        <w:spacing w:line="360" w:lineRule="auto"/>
        <w:contextualSpacing/>
        <w:rPr>
          <w:rFonts w:cs="Arial"/>
        </w:rPr>
      </w:pPr>
    </w:p>
    <w:p w14:paraId="2CEBEB53" w14:textId="77777777" w:rsidR="00F4779C" w:rsidRPr="00902619" w:rsidRDefault="00F4779C" w:rsidP="00A369F4">
      <w:pPr>
        <w:spacing w:line="360" w:lineRule="auto"/>
        <w:contextualSpacing/>
        <w:rPr>
          <w:rFonts w:cs="Arial"/>
        </w:rPr>
      </w:pPr>
    </w:p>
    <w:p w14:paraId="75C5C3E9" w14:textId="0BD11323" w:rsidR="00F4779C" w:rsidRDefault="00902619" w:rsidP="00A369F4">
      <w:pPr>
        <w:spacing w:line="360" w:lineRule="auto"/>
        <w:contextualSpacing/>
        <w:rPr>
          <w:rFonts w:cs="Arial"/>
        </w:rPr>
      </w:pPr>
      <w:r w:rsidRPr="00902619">
        <w:rPr>
          <w:b/>
        </w:rPr>
        <w:t>Caption</w:t>
      </w:r>
      <w:r w:rsidR="006B258F" w:rsidRPr="00902619">
        <w:rPr>
          <w:b/>
        </w:rPr>
        <w:t xml:space="preserve">: </w:t>
      </w:r>
      <w:r w:rsidR="006B258F" w:rsidRPr="00902619">
        <w:t>The</w:t>
      </w:r>
      <w:r w:rsidR="006B258F">
        <w:t xml:space="preserve"> new </w:t>
      </w:r>
      <w:r w:rsidR="00967EFB">
        <w:t xml:space="preserve">HARTING </w:t>
      </w:r>
      <w:r w:rsidR="006B258F">
        <w:t xml:space="preserve">DC charging connectors </w:t>
      </w:r>
      <w:r w:rsidR="00967EFB">
        <w:t xml:space="preserve">impress with their </w:t>
      </w:r>
      <w:r w:rsidR="00CE3B30">
        <w:t>outstanding</w:t>
      </w:r>
      <w:r w:rsidR="006B258F">
        <w:t xml:space="preserve"> performance.</w:t>
      </w:r>
    </w:p>
    <w:p w14:paraId="6ED7E7CD" w14:textId="77777777" w:rsidR="00F4779C" w:rsidRPr="0054304F" w:rsidRDefault="00F4779C" w:rsidP="00A369F4">
      <w:pPr>
        <w:spacing w:line="360" w:lineRule="auto"/>
        <w:contextualSpacing/>
        <w:rPr>
          <w:rFonts w:cs="Arial"/>
        </w:rPr>
      </w:pPr>
    </w:p>
    <w:p w14:paraId="5B5A68DE" w14:textId="623CDE70" w:rsidR="00DD3421" w:rsidRPr="0054304F" w:rsidRDefault="00DD3421" w:rsidP="00A369F4">
      <w:pPr>
        <w:spacing w:line="360" w:lineRule="auto"/>
        <w:contextualSpacing/>
        <w:rPr>
          <w:rFonts w:cs="Arial"/>
        </w:rPr>
      </w:pPr>
    </w:p>
    <w:p w14:paraId="4A2050D6" w14:textId="77777777" w:rsidR="00F77E80" w:rsidRPr="005E0038" w:rsidRDefault="00F77E80" w:rsidP="00F77E80">
      <w:pPr>
        <w:pStyle w:val="KeinLeerraum"/>
        <w:spacing w:line="360" w:lineRule="auto"/>
        <w:rPr>
          <w:rFonts w:cs="Arial"/>
          <w:b/>
          <w:bCs/>
          <w:sz w:val="24"/>
          <w:szCs w:val="24"/>
          <w:lang w:val="en-US"/>
        </w:rPr>
      </w:pPr>
      <w:r w:rsidRPr="005E0038">
        <w:rPr>
          <w:b/>
          <w:sz w:val="24"/>
          <w:lang w:val="en-US"/>
        </w:rPr>
        <w:t>About HARTING:</w:t>
      </w:r>
    </w:p>
    <w:p w14:paraId="54C9F61C" w14:textId="77777777" w:rsidR="00F77E80" w:rsidRPr="005E0038" w:rsidRDefault="00F77E80" w:rsidP="00F77E80">
      <w:pPr>
        <w:spacing w:after="0" w:line="360" w:lineRule="auto"/>
        <w:rPr>
          <w:rFonts w:cs="Arial"/>
          <w:szCs w:val="24"/>
          <w:lang w:val="en-US"/>
        </w:rPr>
      </w:pPr>
      <w:r w:rsidRPr="005E0038">
        <w:rPr>
          <w:lang w:val="en-US"/>
        </w:rPr>
        <w:t xml:space="preserve">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w:t>
      </w:r>
      <w:r w:rsidRPr="005E0038">
        <w:rPr>
          <w:lang w:val="en-US"/>
        </w:rPr>
        <w:lastRenderedPageBreak/>
        <w:t xml:space="preserve">and applications in automation technology, mechanical and plant engineering, </w:t>
      </w:r>
      <w:proofErr w:type="gramStart"/>
      <w:r w:rsidRPr="005E0038">
        <w:rPr>
          <w:lang w:val="en-US"/>
        </w:rPr>
        <w:t>robotics</w:t>
      </w:r>
      <w:proofErr w:type="gramEnd"/>
      <w:r w:rsidRPr="005E0038">
        <w:rPr>
          <w:lang w:val="en-US"/>
        </w:rPr>
        <w:t xml:space="preserve"> and transportation engineering. In the 2021/22 business year, some 6,500 employees generated sales of EUR 1,059 million.</w:t>
      </w:r>
    </w:p>
    <w:p w14:paraId="62F37E3D" w14:textId="77777777" w:rsidR="00F77E80" w:rsidRPr="005E0038" w:rsidRDefault="00F77E80" w:rsidP="00F77E80">
      <w:pPr>
        <w:spacing w:after="0" w:line="360" w:lineRule="auto"/>
        <w:rPr>
          <w:rFonts w:cs="Arial"/>
          <w:szCs w:val="24"/>
          <w:lang w:val="en-US"/>
        </w:rPr>
      </w:pPr>
    </w:p>
    <w:p w14:paraId="323EE3D8" w14:textId="77777777" w:rsidR="00F77E80" w:rsidRPr="005E0038" w:rsidRDefault="00F77E80" w:rsidP="00F77E80">
      <w:pPr>
        <w:spacing w:line="240" w:lineRule="auto"/>
        <w:rPr>
          <w:b/>
          <w:u w:val="single"/>
          <w:lang w:val="en-US"/>
        </w:rPr>
      </w:pPr>
      <w:r w:rsidRPr="005E0038">
        <w:rPr>
          <w:b/>
          <w:u w:val="single"/>
          <w:lang w:val="en-US"/>
        </w:rPr>
        <w:t>Contact:</w:t>
      </w:r>
    </w:p>
    <w:p w14:paraId="1B109A03" w14:textId="77777777" w:rsidR="00F4779C" w:rsidRDefault="00F77E80" w:rsidP="00F77E80">
      <w:pPr>
        <w:spacing w:line="240" w:lineRule="auto"/>
        <w:rPr>
          <w:lang w:val="en-US"/>
        </w:rPr>
      </w:pPr>
      <w:r w:rsidRPr="00DE45DF">
        <w:rPr>
          <w:lang w:val="en-US"/>
        </w:rPr>
        <w:t>HARTING Stiftung &amp; Co. KG</w:t>
      </w:r>
      <w:r w:rsidRPr="00DE45DF">
        <w:rPr>
          <w:lang w:val="en-US"/>
        </w:rPr>
        <w:br/>
        <w:t>Detlef Sieverdingbeck</w:t>
      </w:r>
      <w:r w:rsidRPr="00DE45DF">
        <w:rPr>
          <w:lang w:val="en-US"/>
        </w:rPr>
        <w:br/>
        <w:t>General Manager</w:t>
      </w:r>
      <w:r w:rsidRPr="00DE45DF">
        <w:rPr>
          <w:lang w:val="en-US"/>
        </w:rPr>
        <w:br/>
        <w:t>Corporate Communication &amp; Branding (CCB)</w:t>
      </w:r>
      <w:r w:rsidRPr="00DE45DF">
        <w:rPr>
          <w:lang w:val="en-US"/>
        </w:rPr>
        <w:br/>
      </w:r>
    </w:p>
    <w:p w14:paraId="6EB63C67" w14:textId="4A56A3B3" w:rsidR="00F77E80" w:rsidRPr="00DE45DF" w:rsidRDefault="00F77E80" w:rsidP="00F77E80">
      <w:pPr>
        <w:spacing w:line="240" w:lineRule="auto"/>
        <w:rPr>
          <w:rFonts w:cs="Arial"/>
          <w:lang w:val="en-US"/>
        </w:rPr>
      </w:pPr>
      <w:proofErr w:type="spellStart"/>
      <w:r w:rsidRPr="00DE45DF">
        <w:rPr>
          <w:lang w:val="en-US"/>
        </w:rPr>
        <w:t>Marienwerderstr</w:t>
      </w:r>
      <w:proofErr w:type="spellEnd"/>
      <w:r w:rsidRPr="00DE45DF">
        <w:rPr>
          <w:lang w:val="en-US"/>
        </w:rPr>
        <w:t>. 3</w:t>
      </w:r>
      <w:r w:rsidR="00F4779C">
        <w:rPr>
          <w:rFonts w:cs="Arial"/>
          <w:lang w:val="en-US"/>
        </w:rPr>
        <w:br/>
      </w:r>
      <w:r w:rsidRPr="00DE45DF">
        <w:rPr>
          <w:lang w:val="en-US"/>
        </w:rPr>
        <w:t>32339 Espelkamp - Germany</w:t>
      </w:r>
    </w:p>
    <w:p w14:paraId="603835C6" w14:textId="633BA626" w:rsidR="00F77E80" w:rsidRDefault="00F77E80" w:rsidP="00F77E80">
      <w:pPr>
        <w:spacing w:line="240" w:lineRule="auto"/>
        <w:rPr>
          <w:rStyle w:val="Hyperlink"/>
          <w:lang w:val="en-US"/>
        </w:rPr>
      </w:pPr>
      <w:r w:rsidRPr="00DE45DF">
        <w:rPr>
          <w:lang w:val="en-US"/>
        </w:rPr>
        <w:t>Tel.: +49 5772 47-244</w:t>
      </w:r>
      <w:r w:rsidRPr="00DE45DF">
        <w:rPr>
          <w:lang w:val="en-US"/>
        </w:rPr>
        <w:br/>
        <w:t>Fax: +49 5772 47-400</w:t>
      </w:r>
      <w:r w:rsidRPr="00DE45DF">
        <w:rPr>
          <w:lang w:val="en-US"/>
        </w:rPr>
        <w:br/>
      </w:r>
      <w:hyperlink r:id="rId11" w:history="1">
        <w:r w:rsidRPr="00DE45DF">
          <w:rPr>
            <w:rStyle w:val="Hyperlink"/>
            <w:lang w:val="en-US"/>
          </w:rPr>
          <w:t>Detlef.Sieverdingbeck@HARTING.com</w:t>
        </w:r>
      </w:hyperlink>
      <w:r w:rsidRPr="00DE45DF">
        <w:rPr>
          <w:lang w:val="en-US"/>
        </w:rPr>
        <w:br/>
      </w:r>
      <w:hyperlink r:id="rId12" w:history="1">
        <w:r w:rsidRPr="00DE45DF">
          <w:rPr>
            <w:rStyle w:val="Hyperlink"/>
            <w:lang w:val="en-US"/>
          </w:rPr>
          <w:t>www.HARTING.com</w:t>
        </w:r>
      </w:hyperlink>
    </w:p>
    <w:p w14:paraId="15A54085" w14:textId="77777777" w:rsidR="00F4779C" w:rsidRPr="00DE45DF" w:rsidRDefault="00F4779C" w:rsidP="00F77E80">
      <w:pPr>
        <w:spacing w:line="240" w:lineRule="auto"/>
        <w:rPr>
          <w:lang w:val="en-US"/>
        </w:rPr>
      </w:pPr>
    </w:p>
    <w:p w14:paraId="2762C01C" w14:textId="1729F6F8" w:rsidR="00F4779C" w:rsidRDefault="00F4779C" w:rsidP="00F4779C">
      <w:pPr>
        <w:rPr>
          <w:b/>
          <w:bCs/>
          <w:szCs w:val="24"/>
          <w:u w:val="single"/>
          <w:lang w:eastAsia="de-DE"/>
        </w:rPr>
      </w:pPr>
      <w:r>
        <w:rPr>
          <w:b/>
          <w:bCs/>
          <w:szCs w:val="24"/>
          <w:u w:val="single"/>
          <w:lang w:eastAsia="de-DE"/>
        </w:rPr>
        <w:t>Contact:</w:t>
      </w:r>
    </w:p>
    <w:p w14:paraId="1270C6CE" w14:textId="77777777" w:rsidR="00F4779C" w:rsidRDefault="00F4779C" w:rsidP="00F4779C">
      <w:pPr>
        <w:rPr>
          <w:b/>
          <w:bCs/>
          <w:szCs w:val="24"/>
          <w:lang w:val="en-US" w:eastAsia="de-DE"/>
        </w:rPr>
      </w:pPr>
      <w:r>
        <w:rPr>
          <w:szCs w:val="24"/>
          <w:lang w:val="en-US" w:eastAsia="de-DE"/>
        </w:rPr>
        <w:t>HARTING Stiftung &amp; Co. KG</w:t>
      </w:r>
      <w:r>
        <w:rPr>
          <w:szCs w:val="24"/>
          <w:lang w:val="en-US" w:eastAsia="de-DE"/>
        </w:rPr>
        <w:br/>
      </w:r>
      <w:r>
        <w:rPr>
          <w:szCs w:val="24"/>
          <w:lang w:eastAsia="de-DE"/>
        </w:rPr>
        <w:t>Tara-Luise Winkelmann</w:t>
      </w:r>
      <w:r>
        <w:rPr>
          <w:szCs w:val="24"/>
          <w:lang w:val="en-US" w:eastAsia="de-DE"/>
        </w:rPr>
        <w:t xml:space="preserve"> </w:t>
      </w:r>
      <w:r>
        <w:rPr>
          <w:b/>
          <w:bCs/>
          <w:szCs w:val="24"/>
          <w:lang w:val="en-US" w:eastAsia="de-DE"/>
        </w:rPr>
        <w:br/>
      </w:r>
      <w:r>
        <w:rPr>
          <w:szCs w:val="24"/>
          <w:lang w:val="en-US" w:eastAsia="de-DE"/>
        </w:rPr>
        <w:t>Professional Corporate Communication</w:t>
      </w:r>
      <w:r>
        <w:rPr>
          <w:b/>
          <w:bCs/>
          <w:szCs w:val="24"/>
          <w:lang w:val="en-US" w:eastAsia="de-DE"/>
        </w:rPr>
        <w:br/>
      </w:r>
      <w:r>
        <w:rPr>
          <w:szCs w:val="24"/>
          <w:lang w:val="en-US" w:eastAsia="de-DE"/>
        </w:rPr>
        <w:t>Corporate Communication &amp; Branding (CCB)</w:t>
      </w:r>
    </w:p>
    <w:p w14:paraId="0B8799C1" w14:textId="4B38F5D4" w:rsidR="00F4779C" w:rsidRPr="00C60A67" w:rsidRDefault="00F4779C" w:rsidP="00F4779C">
      <w:pPr>
        <w:rPr>
          <w:szCs w:val="24"/>
          <w:lang w:val="de-DE" w:eastAsia="de-DE"/>
        </w:rPr>
      </w:pPr>
      <w:proofErr w:type="spellStart"/>
      <w:r w:rsidRPr="00F4779C">
        <w:rPr>
          <w:szCs w:val="24"/>
          <w:lang w:val="de-DE" w:eastAsia="de-DE"/>
        </w:rPr>
        <w:t>Marienwerderstr</w:t>
      </w:r>
      <w:proofErr w:type="spellEnd"/>
      <w:r w:rsidRPr="00F4779C">
        <w:rPr>
          <w:szCs w:val="24"/>
          <w:lang w:val="de-DE" w:eastAsia="de-DE"/>
        </w:rPr>
        <w:t xml:space="preserve">. </w:t>
      </w:r>
      <w:r w:rsidRPr="00C60A67">
        <w:rPr>
          <w:szCs w:val="24"/>
          <w:lang w:val="de-DE" w:eastAsia="de-DE"/>
        </w:rPr>
        <w:t>3</w:t>
      </w:r>
      <w:r w:rsidRPr="00C60A67">
        <w:rPr>
          <w:b/>
          <w:bCs/>
          <w:szCs w:val="24"/>
          <w:lang w:val="de-DE" w:eastAsia="de-DE"/>
        </w:rPr>
        <w:br/>
      </w:r>
      <w:r w:rsidRPr="00C60A67">
        <w:rPr>
          <w:szCs w:val="24"/>
          <w:lang w:val="de-DE" w:eastAsia="de-DE"/>
        </w:rPr>
        <w:t>32339 Espelkamp – Germany</w:t>
      </w:r>
      <w:r w:rsidRPr="00C60A67">
        <w:rPr>
          <w:szCs w:val="24"/>
          <w:lang w:val="de-DE" w:eastAsia="de-DE"/>
        </w:rPr>
        <w:br/>
      </w:r>
      <w:r w:rsidRPr="00C60A67">
        <w:rPr>
          <w:b/>
          <w:bCs/>
          <w:szCs w:val="24"/>
          <w:lang w:val="de-DE" w:eastAsia="de-DE"/>
        </w:rPr>
        <w:br/>
      </w:r>
      <w:r w:rsidRPr="00C60A67">
        <w:rPr>
          <w:szCs w:val="24"/>
          <w:lang w:val="de-DE" w:eastAsia="de-DE"/>
        </w:rPr>
        <w:t>Tel.: +49 5772 47-9447</w:t>
      </w:r>
      <w:r w:rsidRPr="00C60A67">
        <w:rPr>
          <w:szCs w:val="24"/>
          <w:lang w:val="de-DE" w:eastAsia="de-DE"/>
        </w:rPr>
        <w:br/>
      </w:r>
      <w:hyperlink r:id="rId13" w:history="1">
        <w:r w:rsidRPr="00C60A67">
          <w:rPr>
            <w:rStyle w:val="Hyperlink"/>
            <w:szCs w:val="24"/>
            <w:lang w:val="de-DE" w:eastAsia="de-DE"/>
          </w:rPr>
          <w:t>TaraLuise.Winkelmann@HARTING.com</w:t>
        </w:r>
      </w:hyperlink>
      <w:r w:rsidRPr="00C60A67">
        <w:rPr>
          <w:szCs w:val="24"/>
          <w:lang w:val="de-DE" w:eastAsia="de-DE"/>
        </w:rPr>
        <w:br/>
      </w:r>
      <w:hyperlink r:id="rId14" w:history="1">
        <w:r w:rsidRPr="00C60A67">
          <w:rPr>
            <w:rStyle w:val="Hyperlink"/>
            <w:szCs w:val="24"/>
            <w:lang w:val="de-DE" w:eastAsia="de-DE"/>
          </w:rPr>
          <w:t>http://www.HARTING.com</w:t>
        </w:r>
      </w:hyperlink>
    </w:p>
    <w:p w14:paraId="60CAE6A0" w14:textId="0180FB5D" w:rsidR="00B700B7" w:rsidRPr="00C60A67" w:rsidRDefault="00B700B7" w:rsidP="00A21EF3">
      <w:pPr>
        <w:pStyle w:val="KeinLeerraum"/>
        <w:spacing w:line="360" w:lineRule="auto"/>
        <w:rPr>
          <w:rFonts w:cs="Arial"/>
          <w:szCs w:val="24"/>
          <w:lang w:val="de-DE"/>
        </w:rPr>
      </w:pPr>
    </w:p>
    <w:sectPr w:rsidR="00B700B7" w:rsidRPr="00C60A67" w:rsidSect="00E916B2">
      <w:headerReference w:type="default" r:id="rId15"/>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7198" w14:textId="77777777" w:rsidR="00391EEA" w:rsidRDefault="00391EEA" w:rsidP="001A06E0">
      <w:pPr>
        <w:spacing w:after="0" w:line="240" w:lineRule="auto"/>
      </w:pPr>
      <w:r>
        <w:separator/>
      </w:r>
    </w:p>
  </w:endnote>
  <w:endnote w:type="continuationSeparator" w:id="0">
    <w:p w14:paraId="5E596D75" w14:textId="77777777" w:rsidR="00391EEA" w:rsidRDefault="00391EEA"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Segoe Print"/>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0466" w14:textId="77777777" w:rsidR="00391EEA" w:rsidRDefault="00391EEA" w:rsidP="001A06E0">
      <w:pPr>
        <w:spacing w:after="0" w:line="240" w:lineRule="auto"/>
      </w:pPr>
      <w:r>
        <w:separator/>
      </w:r>
    </w:p>
  </w:footnote>
  <w:footnote w:type="continuationSeparator" w:id="0">
    <w:p w14:paraId="319B4DED" w14:textId="77777777" w:rsidR="00391EEA" w:rsidRDefault="00391EEA"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2C19559E" w:rsidR="00E916B2" w:rsidRPr="008724CD" w:rsidRDefault="00945A5C" w:rsidP="00E916B2">
    <w:pPr>
      <w:spacing w:before="960" w:after="0"/>
      <w:jc w:val="right"/>
      <w:rPr>
        <w:sz w:val="20"/>
        <w:szCs w:val="20"/>
      </w:rPr>
    </w:pPr>
    <w:r>
      <w:rPr>
        <w:noProof/>
      </w:rPr>
      <mc:AlternateContent>
        <mc:Choice Requires="wps">
          <w:drawing>
            <wp:anchor distT="0" distB="0" distL="114300" distR="114300" simplePos="0" relativeHeight="251713536" behindDoc="0" locked="0" layoutInCell="1" allowOverlap="1" wp14:anchorId="7842EC73" wp14:editId="3A75FF19">
              <wp:simplePos x="0" y="0"/>
              <wp:positionH relativeFrom="column">
                <wp:posOffset>28689</wp:posOffset>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A31DF6D" id="Rechteck 4" o:spid="_x0000_s1026" style="position:absolute;margin-left:2.25pt;margin-top:5.35pt;width:75.05pt;height:4.7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Pr>
        <w:sz w:val="20"/>
      </w:rPr>
      <w:t xml:space="preserve">April 2023, </w:t>
    </w:r>
    <w:r w:rsidR="004019A2">
      <w:rPr>
        <w:sz w:val="20"/>
      </w:rPr>
      <w:t>Page</w:t>
    </w:r>
    <w:r>
      <w:rPr>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0"/>
  </w:num>
  <w:num w:numId="2" w16cid:durableId="301039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1"/>
  </w:num>
  <w:num w:numId="4" w16cid:durableId="940261527">
    <w:abstractNumId w:val="8"/>
  </w:num>
  <w:num w:numId="5" w16cid:durableId="1304892205">
    <w:abstractNumId w:val="4"/>
  </w:num>
  <w:num w:numId="6" w16cid:durableId="1433279481">
    <w:abstractNumId w:val="11"/>
  </w:num>
  <w:num w:numId="7" w16cid:durableId="89936074">
    <w:abstractNumId w:val="0"/>
  </w:num>
  <w:num w:numId="8" w16cid:durableId="707990266">
    <w:abstractNumId w:val="3"/>
  </w:num>
  <w:num w:numId="9" w16cid:durableId="1743990801">
    <w:abstractNumId w:val="2"/>
  </w:num>
  <w:num w:numId="10" w16cid:durableId="571238701">
    <w:abstractNumId w:val="5"/>
  </w:num>
  <w:num w:numId="11" w16cid:durableId="1708791531">
    <w:abstractNumId w:val="9"/>
  </w:num>
  <w:num w:numId="12" w16cid:durableId="107091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6D90"/>
    <w:rsid w:val="000103A1"/>
    <w:rsid w:val="000125A7"/>
    <w:rsid w:val="00012EF4"/>
    <w:rsid w:val="0001628F"/>
    <w:rsid w:val="000167B6"/>
    <w:rsid w:val="00016A4A"/>
    <w:rsid w:val="0002286F"/>
    <w:rsid w:val="00027123"/>
    <w:rsid w:val="000311FD"/>
    <w:rsid w:val="000429F8"/>
    <w:rsid w:val="00052076"/>
    <w:rsid w:val="00054949"/>
    <w:rsid w:val="000549C6"/>
    <w:rsid w:val="000563D8"/>
    <w:rsid w:val="00060AEC"/>
    <w:rsid w:val="00061859"/>
    <w:rsid w:val="000641EC"/>
    <w:rsid w:val="000704BB"/>
    <w:rsid w:val="000707F8"/>
    <w:rsid w:val="00073431"/>
    <w:rsid w:val="00074A2E"/>
    <w:rsid w:val="0007697B"/>
    <w:rsid w:val="00094ECD"/>
    <w:rsid w:val="000A030F"/>
    <w:rsid w:val="000A1259"/>
    <w:rsid w:val="000A1463"/>
    <w:rsid w:val="000A6A6A"/>
    <w:rsid w:val="000B319B"/>
    <w:rsid w:val="000B34FC"/>
    <w:rsid w:val="000B58D9"/>
    <w:rsid w:val="000C325B"/>
    <w:rsid w:val="000D0260"/>
    <w:rsid w:val="000E14B3"/>
    <w:rsid w:val="000F183D"/>
    <w:rsid w:val="000F4113"/>
    <w:rsid w:val="000F60CB"/>
    <w:rsid w:val="00103CC4"/>
    <w:rsid w:val="00106700"/>
    <w:rsid w:val="001227B9"/>
    <w:rsid w:val="00135716"/>
    <w:rsid w:val="00137E9A"/>
    <w:rsid w:val="00140761"/>
    <w:rsid w:val="00153480"/>
    <w:rsid w:val="00155542"/>
    <w:rsid w:val="00156848"/>
    <w:rsid w:val="001619B3"/>
    <w:rsid w:val="0016795E"/>
    <w:rsid w:val="00171D2E"/>
    <w:rsid w:val="001728A2"/>
    <w:rsid w:val="00172F7A"/>
    <w:rsid w:val="00175247"/>
    <w:rsid w:val="0017655D"/>
    <w:rsid w:val="001771E4"/>
    <w:rsid w:val="00181B78"/>
    <w:rsid w:val="00182F0A"/>
    <w:rsid w:val="00185532"/>
    <w:rsid w:val="00186299"/>
    <w:rsid w:val="00194334"/>
    <w:rsid w:val="00197D20"/>
    <w:rsid w:val="001A06E0"/>
    <w:rsid w:val="001A552A"/>
    <w:rsid w:val="001A6691"/>
    <w:rsid w:val="001B0525"/>
    <w:rsid w:val="001C0B90"/>
    <w:rsid w:val="001C1530"/>
    <w:rsid w:val="001C7BB1"/>
    <w:rsid w:val="001D31F2"/>
    <w:rsid w:val="001D4E26"/>
    <w:rsid w:val="001E5B6C"/>
    <w:rsid w:val="001E6D8D"/>
    <w:rsid w:val="001F2F41"/>
    <w:rsid w:val="00203AC6"/>
    <w:rsid w:val="00204A62"/>
    <w:rsid w:val="00211C7D"/>
    <w:rsid w:val="00225450"/>
    <w:rsid w:val="00225CE9"/>
    <w:rsid w:val="0022661C"/>
    <w:rsid w:val="00230D79"/>
    <w:rsid w:val="002324FA"/>
    <w:rsid w:val="00233626"/>
    <w:rsid w:val="00235764"/>
    <w:rsid w:val="002422EA"/>
    <w:rsid w:val="00243E89"/>
    <w:rsid w:val="00244283"/>
    <w:rsid w:val="00245F58"/>
    <w:rsid w:val="0024701D"/>
    <w:rsid w:val="00264718"/>
    <w:rsid w:val="00270A16"/>
    <w:rsid w:val="002834DB"/>
    <w:rsid w:val="002835B9"/>
    <w:rsid w:val="00283D3D"/>
    <w:rsid w:val="00295503"/>
    <w:rsid w:val="002A27D8"/>
    <w:rsid w:val="002A33FA"/>
    <w:rsid w:val="002A6C2F"/>
    <w:rsid w:val="002B50D0"/>
    <w:rsid w:val="002C6681"/>
    <w:rsid w:val="002E17F2"/>
    <w:rsid w:val="002E1D89"/>
    <w:rsid w:val="002E30A3"/>
    <w:rsid w:val="002E412D"/>
    <w:rsid w:val="002E5F2B"/>
    <w:rsid w:val="002E7D8F"/>
    <w:rsid w:val="002F157C"/>
    <w:rsid w:val="002F6678"/>
    <w:rsid w:val="00302554"/>
    <w:rsid w:val="00305D53"/>
    <w:rsid w:val="003214A8"/>
    <w:rsid w:val="00321618"/>
    <w:rsid w:val="00330F19"/>
    <w:rsid w:val="0033360A"/>
    <w:rsid w:val="00341CD1"/>
    <w:rsid w:val="00342AD1"/>
    <w:rsid w:val="00342E01"/>
    <w:rsid w:val="00343854"/>
    <w:rsid w:val="0034553B"/>
    <w:rsid w:val="00346D2D"/>
    <w:rsid w:val="00347596"/>
    <w:rsid w:val="00351E15"/>
    <w:rsid w:val="00355084"/>
    <w:rsid w:val="003613D2"/>
    <w:rsid w:val="003619FD"/>
    <w:rsid w:val="00362D42"/>
    <w:rsid w:val="00380D56"/>
    <w:rsid w:val="00382520"/>
    <w:rsid w:val="00383AED"/>
    <w:rsid w:val="00391EEA"/>
    <w:rsid w:val="003943C6"/>
    <w:rsid w:val="003959D1"/>
    <w:rsid w:val="003A15E9"/>
    <w:rsid w:val="003A1D42"/>
    <w:rsid w:val="003A44D2"/>
    <w:rsid w:val="003A44D7"/>
    <w:rsid w:val="003A4C8F"/>
    <w:rsid w:val="003A57B3"/>
    <w:rsid w:val="003A79AC"/>
    <w:rsid w:val="003D1B15"/>
    <w:rsid w:val="003D3A2E"/>
    <w:rsid w:val="003D66E4"/>
    <w:rsid w:val="003E4A6F"/>
    <w:rsid w:val="003F0395"/>
    <w:rsid w:val="003F30C3"/>
    <w:rsid w:val="003F42BF"/>
    <w:rsid w:val="004019A2"/>
    <w:rsid w:val="00402A7C"/>
    <w:rsid w:val="0040365C"/>
    <w:rsid w:val="004061B0"/>
    <w:rsid w:val="00406989"/>
    <w:rsid w:val="00410FDD"/>
    <w:rsid w:val="00420117"/>
    <w:rsid w:val="00422444"/>
    <w:rsid w:val="004274A9"/>
    <w:rsid w:val="00427887"/>
    <w:rsid w:val="00431BB1"/>
    <w:rsid w:val="00433A93"/>
    <w:rsid w:val="00435118"/>
    <w:rsid w:val="00437448"/>
    <w:rsid w:val="00437989"/>
    <w:rsid w:val="00440DF7"/>
    <w:rsid w:val="00443470"/>
    <w:rsid w:val="00450B1F"/>
    <w:rsid w:val="004534B0"/>
    <w:rsid w:val="004554F3"/>
    <w:rsid w:val="00455AD0"/>
    <w:rsid w:val="004630DC"/>
    <w:rsid w:val="0047000B"/>
    <w:rsid w:val="004763FE"/>
    <w:rsid w:val="004764E6"/>
    <w:rsid w:val="00486774"/>
    <w:rsid w:val="00486DAF"/>
    <w:rsid w:val="004916E7"/>
    <w:rsid w:val="004952B2"/>
    <w:rsid w:val="004A2285"/>
    <w:rsid w:val="004A2484"/>
    <w:rsid w:val="004B499D"/>
    <w:rsid w:val="004B73E5"/>
    <w:rsid w:val="004C618D"/>
    <w:rsid w:val="004D4260"/>
    <w:rsid w:val="004D4BAB"/>
    <w:rsid w:val="004D6EAD"/>
    <w:rsid w:val="004D70F0"/>
    <w:rsid w:val="004F1CDF"/>
    <w:rsid w:val="004F66CF"/>
    <w:rsid w:val="004F6E15"/>
    <w:rsid w:val="005009C3"/>
    <w:rsid w:val="00506FFA"/>
    <w:rsid w:val="0052126C"/>
    <w:rsid w:val="00536F05"/>
    <w:rsid w:val="00537ADD"/>
    <w:rsid w:val="005411D3"/>
    <w:rsid w:val="0054304F"/>
    <w:rsid w:val="005456F6"/>
    <w:rsid w:val="0054598A"/>
    <w:rsid w:val="00561C4C"/>
    <w:rsid w:val="0056201C"/>
    <w:rsid w:val="00563FD3"/>
    <w:rsid w:val="00564C64"/>
    <w:rsid w:val="005766D2"/>
    <w:rsid w:val="0058083F"/>
    <w:rsid w:val="00584F63"/>
    <w:rsid w:val="00584F87"/>
    <w:rsid w:val="005853BE"/>
    <w:rsid w:val="00586859"/>
    <w:rsid w:val="005872AB"/>
    <w:rsid w:val="00590046"/>
    <w:rsid w:val="00590B7C"/>
    <w:rsid w:val="00590E75"/>
    <w:rsid w:val="00594BF6"/>
    <w:rsid w:val="005976D5"/>
    <w:rsid w:val="005A57F7"/>
    <w:rsid w:val="005A613D"/>
    <w:rsid w:val="005B12D8"/>
    <w:rsid w:val="005B206F"/>
    <w:rsid w:val="005C1D33"/>
    <w:rsid w:val="005C2475"/>
    <w:rsid w:val="005D0E12"/>
    <w:rsid w:val="005D0FEA"/>
    <w:rsid w:val="005E3BA9"/>
    <w:rsid w:val="005E4B7C"/>
    <w:rsid w:val="005E72AA"/>
    <w:rsid w:val="005F108E"/>
    <w:rsid w:val="005F31FB"/>
    <w:rsid w:val="00601084"/>
    <w:rsid w:val="00601833"/>
    <w:rsid w:val="00603150"/>
    <w:rsid w:val="00603C38"/>
    <w:rsid w:val="00604CCA"/>
    <w:rsid w:val="006058EE"/>
    <w:rsid w:val="0062563D"/>
    <w:rsid w:val="00627B71"/>
    <w:rsid w:val="00630947"/>
    <w:rsid w:val="0063177D"/>
    <w:rsid w:val="006427B8"/>
    <w:rsid w:val="00642C68"/>
    <w:rsid w:val="0064414A"/>
    <w:rsid w:val="00645B7C"/>
    <w:rsid w:val="006462E2"/>
    <w:rsid w:val="00646C61"/>
    <w:rsid w:val="00646DCD"/>
    <w:rsid w:val="00647410"/>
    <w:rsid w:val="00652981"/>
    <w:rsid w:val="006537B8"/>
    <w:rsid w:val="00664889"/>
    <w:rsid w:val="00670F1A"/>
    <w:rsid w:val="0067123F"/>
    <w:rsid w:val="00676BEA"/>
    <w:rsid w:val="006801F3"/>
    <w:rsid w:val="00683FEA"/>
    <w:rsid w:val="006856D7"/>
    <w:rsid w:val="00690D55"/>
    <w:rsid w:val="00695CE9"/>
    <w:rsid w:val="006977ED"/>
    <w:rsid w:val="006A70E2"/>
    <w:rsid w:val="006A7B01"/>
    <w:rsid w:val="006B0131"/>
    <w:rsid w:val="006B258F"/>
    <w:rsid w:val="006B563B"/>
    <w:rsid w:val="006B5A8E"/>
    <w:rsid w:val="006B6A4D"/>
    <w:rsid w:val="006B738E"/>
    <w:rsid w:val="006C1E95"/>
    <w:rsid w:val="006C2814"/>
    <w:rsid w:val="006E10D1"/>
    <w:rsid w:val="006E6234"/>
    <w:rsid w:val="006E6261"/>
    <w:rsid w:val="006F61F1"/>
    <w:rsid w:val="006F7F3E"/>
    <w:rsid w:val="00700B97"/>
    <w:rsid w:val="00702C93"/>
    <w:rsid w:val="007063D8"/>
    <w:rsid w:val="0070697A"/>
    <w:rsid w:val="00710055"/>
    <w:rsid w:val="007154FF"/>
    <w:rsid w:val="007173F8"/>
    <w:rsid w:val="00723D3A"/>
    <w:rsid w:val="0072530A"/>
    <w:rsid w:val="007322F6"/>
    <w:rsid w:val="007366A9"/>
    <w:rsid w:val="007367CA"/>
    <w:rsid w:val="0073711F"/>
    <w:rsid w:val="007372A4"/>
    <w:rsid w:val="00742B0E"/>
    <w:rsid w:val="00745D3D"/>
    <w:rsid w:val="00753EE7"/>
    <w:rsid w:val="00756A96"/>
    <w:rsid w:val="00767ACC"/>
    <w:rsid w:val="00767FD3"/>
    <w:rsid w:val="00770A5B"/>
    <w:rsid w:val="00775AF9"/>
    <w:rsid w:val="00777307"/>
    <w:rsid w:val="00790112"/>
    <w:rsid w:val="007A0686"/>
    <w:rsid w:val="007B1279"/>
    <w:rsid w:val="007B2364"/>
    <w:rsid w:val="007B5B66"/>
    <w:rsid w:val="007B5EFD"/>
    <w:rsid w:val="007C0FF5"/>
    <w:rsid w:val="007C5D3F"/>
    <w:rsid w:val="007D0EED"/>
    <w:rsid w:val="007D1DC6"/>
    <w:rsid w:val="007D383C"/>
    <w:rsid w:val="007E395D"/>
    <w:rsid w:val="007F2667"/>
    <w:rsid w:val="007F48A9"/>
    <w:rsid w:val="00807819"/>
    <w:rsid w:val="00817223"/>
    <w:rsid w:val="008238F6"/>
    <w:rsid w:val="008254BA"/>
    <w:rsid w:val="00831C96"/>
    <w:rsid w:val="00840B33"/>
    <w:rsid w:val="00846069"/>
    <w:rsid w:val="008556EC"/>
    <w:rsid w:val="00861071"/>
    <w:rsid w:val="00863D55"/>
    <w:rsid w:val="008724CD"/>
    <w:rsid w:val="00877516"/>
    <w:rsid w:val="00880549"/>
    <w:rsid w:val="00881097"/>
    <w:rsid w:val="008863BE"/>
    <w:rsid w:val="008946B1"/>
    <w:rsid w:val="00897258"/>
    <w:rsid w:val="008A33D2"/>
    <w:rsid w:val="008B2732"/>
    <w:rsid w:val="008B7892"/>
    <w:rsid w:val="008B7FAF"/>
    <w:rsid w:val="008C3B47"/>
    <w:rsid w:val="008D2077"/>
    <w:rsid w:val="008D4FE7"/>
    <w:rsid w:val="008D5AFC"/>
    <w:rsid w:val="008E0697"/>
    <w:rsid w:val="008E1E5D"/>
    <w:rsid w:val="008F0B9D"/>
    <w:rsid w:val="008F76E9"/>
    <w:rsid w:val="00902619"/>
    <w:rsid w:val="009032F3"/>
    <w:rsid w:val="00915C35"/>
    <w:rsid w:val="0092130B"/>
    <w:rsid w:val="00921E82"/>
    <w:rsid w:val="009403C1"/>
    <w:rsid w:val="00945A5C"/>
    <w:rsid w:val="00962A68"/>
    <w:rsid w:val="00967EFB"/>
    <w:rsid w:val="0097141C"/>
    <w:rsid w:val="009735F6"/>
    <w:rsid w:val="00975816"/>
    <w:rsid w:val="00977A54"/>
    <w:rsid w:val="00982F8C"/>
    <w:rsid w:val="00993204"/>
    <w:rsid w:val="00994E7B"/>
    <w:rsid w:val="009A271C"/>
    <w:rsid w:val="009A30DA"/>
    <w:rsid w:val="009A4887"/>
    <w:rsid w:val="009B0516"/>
    <w:rsid w:val="009B17A6"/>
    <w:rsid w:val="009B4E80"/>
    <w:rsid w:val="009B5901"/>
    <w:rsid w:val="009B5C3D"/>
    <w:rsid w:val="009B6E06"/>
    <w:rsid w:val="009B7771"/>
    <w:rsid w:val="009C06A7"/>
    <w:rsid w:val="009D277F"/>
    <w:rsid w:val="009D7A23"/>
    <w:rsid w:val="009E329D"/>
    <w:rsid w:val="009E3928"/>
    <w:rsid w:val="009E7F83"/>
    <w:rsid w:val="009F2170"/>
    <w:rsid w:val="00A039CA"/>
    <w:rsid w:val="00A047B5"/>
    <w:rsid w:val="00A15C0C"/>
    <w:rsid w:val="00A16CB8"/>
    <w:rsid w:val="00A16F6E"/>
    <w:rsid w:val="00A2070A"/>
    <w:rsid w:val="00A21EF3"/>
    <w:rsid w:val="00A34A01"/>
    <w:rsid w:val="00A369F4"/>
    <w:rsid w:val="00A459B6"/>
    <w:rsid w:val="00A47431"/>
    <w:rsid w:val="00A50D29"/>
    <w:rsid w:val="00A510E5"/>
    <w:rsid w:val="00A54F39"/>
    <w:rsid w:val="00A55B7A"/>
    <w:rsid w:val="00A70207"/>
    <w:rsid w:val="00A73BAB"/>
    <w:rsid w:val="00A74166"/>
    <w:rsid w:val="00A9382E"/>
    <w:rsid w:val="00A95C92"/>
    <w:rsid w:val="00AA070D"/>
    <w:rsid w:val="00AA0B48"/>
    <w:rsid w:val="00AA6F7B"/>
    <w:rsid w:val="00AB32B8"/>
    <w:rsid w:val="00AB4920"/>
    <w:rsid w:val="00AC1733"/>
    <w:rsid w:val="00AC29E0"/>
    <w:rsid w:val="00AC5EDC"/>
    <w:rsid w:val="00AC651C"/>
    <w:rsid w:val="00AD6A1F"/>
    <w:rsid w:val="00AD6FD7"/>
    <w:rsid w:val="00AF24DD"/>
    <w:rsid w:val="00AF381F"/>
    <w:rsid w:val="00AF4DFE"/>
    <w:rsid w:val="00AF5A74"/>
    <w:rsid w:val="00AF5D94"/>
    <w:rsid w:val="00AF68EC"/>
    <w:rsid w:val="00AF751A"/>
    <w:rsid w:val="00B013FA"/>
    <w:rsid w:val="00B03107"/>
    <w:rsid w:val="00B12E2D"/>
    <w:rsid w:val="00B14846"/>
    <w:rsid w:val="00B24E21"/>
    <w:rsid w:val="00B310C4"/>
    <w:rsid w:val="00B37104"/>
    <w:rsid w:val="00B4241D"/>
    <w:rsid w:val="00B4275E"/>
    <w:rsid w:val="00B434E2"/>
    <w:rsid w:val="00B44778"/>
    <w:rsid w:val="00B62205"/>
    <w:rsid w:val="00B6323B"/>
    <w:rsid w:val="00B636D6"/>
    <w:rsid w:val="00B700B7"/>
    <w:rsid w:val="00B72987"/>
    <w:rsid w:val="00B7697A"/>
    <w:rsid w:val="00B86AC0"/>
    <w:rsid w:val="00B872E0"/>
    <w:rsid w:val="00B904CB"/>
    <w:rsid w:val="00BA08A4"/>
    <w:rsid w:val="00BA3127"/>
    <w:rsid w:val="00BC10B3"/>
    <w:rsid w:val="00BD068E"/>
    <w:rsid w:val="00BD17EB"/>
    <w:rsid w:val="00BE4801"/>
    <w:rsid w:val="00BE6175"/>
    <w:rsid w:val="00BF15DC"/>
    <w:rsid w:val="00BF46C2"/>
    <w:rsid w:val="00BF6976"/>
    <w:rsid w:val="00C003AE"/>
    <w:rsid w:val="00C0083C"/>
    <w:rsid w:val="00C03765"/>
    <w:rsid w:val="00C076D7"/>
    <w:rsid w:val="00C11311"/>
    <w:rsid w:val="00C15D48"/>
    <w:rsid w:val="00C17D0F"/>
    <w:rsid w:val="00C2223A"/>
    <w:rsid w:val="00C30205"/>
    <w:rsid w:val="00C30EB8"/>
    <w:rsid w:val="00C359AE"/>
    <w:rsid w:val="00C371D0"/>
    <w:rsid w:val="00C419E7"/>
    <w:rsid w:val="00C42997"/>
    <w:rsid w:val="00C551D0"/>
    <w:rsid w:val="00C554AB"/>
    <w:rsid w:val="00C5603E"/>
    <w:rsid w:val="00C60A67"/>
    <w:rsid w:val="00C632A4"/>
    <w:rsid w:val="00C63302"/>
    <w:rsid w:val="00C63E51"/>
    <w:rsid w:val="00C7156F"/>
    <w:rsid w:val="00C73697"/>
    <w:rsid w:val="00C747EB"/>
    <w:rsid w:val="00C74F1E"/>
    <w:rsid w:val="00C754D6"/>
    <w:rsid w:val="00C81ADE"/>
    <w:rsid w:val="00C85E3E"/>
    <w:rsid w:val="00CA5F5E"/>
    <w:rsid w:val="00CA7FB1"/>
    <w:rsid w:val="00CB0B7F"/>
    <w:rsid w:val="00CB1F91"/>
    <w:rsid w:val="00CB2A41"/>
    <w:rsid w:val="00CB32C9"/>
    <w:rsid w:val="00CB33A8"/>
    <w:rsid w:val="00CC23F3"/>
    <w:rsid w:val="00CC2B5E"/>
    <w:rsid w:val="00CC4DB5"/>
    <w:rsid w:val="00CC572B"/>
    <w:rsid w:val="00CC73DE"/>
    <w:rsid w:val="00CD6882"/>
    <w:rsid w:val="00CE02B0"/>
    <w:rsid w:val="00CE03A0"/>
    <w:rsid w:val="00CE1186"/>
    <w:rsid w:val="00CE1ACE"/>
    <w:rsid w:val="00CE3B30"/>
    <w:rsid w:val="00CF6008"/>
    <w:rsid w:val="00D00E10"/>
    <w:rsid w:val="00D06572"/>
    <w:rsid w:val="00D175AC"/>
    <w:rsid w:val="00D21607"/>
    <w:rsid w:val="00D222EA"/>
    <w:rsid w:val="00D22D18"/>
    <w:rsid w:val="00D23562"/>
    <w:rsid w:val="00D24575"/>
    <w:rsid w:val="00D255C3"/>
    <w:rsid w:val="00D2682F"/>
    <w:rsid w:val="00D35E91"/>
    <w:rsid w:val="00D41C5F"/>
    <w:rsid w:val="00D45392"/>
    <w:rsid w:val="00D47AD3"/>
    <w:rsid w:val="00D50994"/>
    <w:rsid w:val="00D6394F"/>
    <w:rsid w:val="00D675DF"/>
    <w:rsid w:val="00D743AC"/>
    <w:rsid w:val="00D76EDC"/>
    <w:rsid w:val="00D80570"/>
    <w:rsid w:val="00D90328"/>
    <w:rsid w:val="00D914D0"/>
    <w:rsid w:val="00D94A64"/>
    <w:rsid w:val="00D95495"/>
    <w:rsid w:val="00D95644"/>
    <w:rsid w:val="00D96661"/>
    <w:rsid w:val="00D9716C"/>
    <w:rsid w:val="00D975BA"/>
    <w:rsid w:val="00DA0B0B"/>
    <w:rsid w:val="00DA3FC8"/>
    <w:rsid w:val="00DA6285"/>
    <w:rsid w:val="00DB256C"/>
    <w:rsid w:val="00DC1CF9"/>
    <w:rsid w:val="00DD3421"/>
    <w:rsid w:val="00DD5814"/>
    <w:rsid w:val="00DE4CB3"/>
    <w:rsid w:val="00DE4D67"/>
    <w:rsid w:val="00DE731C"/>
    <w:rsid w:val="00DF1CED"/>
    <w:rsid w:val="00DF44C2"/>
    <w:rsid w:val="00DF526F"/>
    <w:rsid w:val="00DF6181"/>
    <w:rsid w:val="00DF6331"/>
    <w:rsid w:val="00E018F8"/>
    <w:rsid w:val="00E02557"/>
    <w:rsid w:val="00E034EB"/>
    <w:rsid w:val="00E11968"/>
    <w:rsid w:val="00E153D7"/>
    <w:rsid w:val="00E159CC"/>
    <w:rsid w:val="00E1626C"/>
    <w:rsid w:val="00E16BFC"/>
    <w:rsid w:val="00E220F8"/>
    <w:rsid w:val="00E22680"/>
    <w:rsid w:val="00E30B4A"/>
    <w:rsid w:val="00E3405D"/>
    <w:rsid w:val="00E34383"/>
    <w:rsid w:val="00E4353B"/>
    <w:rsid w:val="00E435B2"/>
    <w:rsid w:val="00E5318C"/>
    <w:rsid w:val="00E5404E"/>
    <w:rsid w:val="00E611C3"/>
    <w:rsid w:val="00E61D01"/>
    <w:rsid w:val="00E62253"/>
    <w:rsid w:val="00E622EE"/>
    <w:rsid w:val="00E6307C"/>
    <w:rsid w:val="00E73564"/>
    <w:rsid w:val="00E739E4"/>
    <w:rsid w:val="00E73A97"/>
    <w:rsid w:val="00E77A69"/>
    <w:rsid w:val="00E84380"/>
    <w:rsid w:val="00E84D80"/>
    <w:rsid w:val="00E87F19"/>
    <w:rsid w:val="00E916B2"/>
    <w:rsid w:val="00E92C7D"/>
    <w:rsid w:val="00E96B21"/>
    <w:rsid w:val="00EB45FD"/>
    <w:rsid w:val="00EB6227"/>
    <w:rsid w:val="00EC3257"/>
    <w:rsid w:val="00EC3E58"/>
    <w:rsid w:val="00EC6462"/>
    <w:rsid w:val="00EC74D5"/>
    <w:rsid w:val="00ED5A97"/>
    <w:rsid w:val="00ED75B3"/>
    <w:rsid w:val="00EF1215"/>
    <w:rsid w:val="00EF21B8"/>
    <w:rsid w:val="00EF347F"/>
    <w:rsid w:val="00EF4B86"/>
    <w:rsid w:val="00EF6C1E"/>
    <w:rsid w:val="00EF795F"/>
    <w:rsid w:val="00EF7BAA"/>
    <w:rsid w:val="00F069ED"/>
    <w:rsid w:val="00F06C3F"/>
    <w:rsid w:val="00F17123"/>
    <w:rsid w:val="00F17B5D"/>
    <w:rsid w:val="00F20F01"/>
    <w:rsid w:val="00F2276D"/>
    <w:rsid w:val="00F26E75"/>
    <w:rsid w:val="00F32458"/>
    <w:rsid w:val="00F33450"/>
    <w:rsid w:val="00F44087"/>
    <w:rsid w:val="00F4604A"/>
    <w:rsid w:val="00F47541"/>
    <w:rsid w:val="00F47738"/>
    <w:rsid w:val="00F4779C"/>
    <w:rsid w:val="00F55EFE"/>
    <w:rsid w:val="00F57389"/>
    <w:rsid w:val="00F61B9E"/>
    <w:rsid w:val="00F62884"/>
    <w:rsid w:val="00F65E00"/>
    <w:rsid w:val="00F66DDB"/>
    <w:rsid w:val="00F72B16"/>
    <w:rsid w:val="00F77E80"/>
    <w:rsid w:val="00F80383"/>
    <w:rsid w:val="00F80E51"/>
    <w:rsid w:val="00F85666"/>
    <w:rsid w:val="00F865A5"/>
    <w:rsid w:val="00F90850"/>
    <w:rsid w:val="00F958C2"/>
    <w:rsid w:val="00FA0E5F"/>
    <w:rsid w:val="00FB0F6A"/>
    <w:rsid w:val="00FB259B"/>
    <w:rsid w:val="00FC1A36"/>
    <w:rsid w:val="00FC35F3"/>
    <w:rsid w:val="00FD35EA"/>
    <w:rsid w:val="00FD427C"/>
    <w:rsid w:val="00FD439F"/>
    <w:rsid w:val="00FD4B5A"/>
    <w:rsid w:val="00FE0E81"/>
    <w:rsid w:val="00FF1980"/>
    <w:rsid w:val="00FF2205"/>
    <w:rsid w:val="00FF4E14"/>
    <w:rsid w:val="00FF5E62"/>
    <w:rsid w:val="00FF610F"/>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2598036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461799908">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raLuise.Winkelmann@HAR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RT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tlef.Sieverdingbeck@HARTI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Winkelmann, TaraLuise</cp:lastModifiedBy>
  <cp:revision>6</cp:revision>
  <cp:lastPrinted>2022-12-14T12:25:00Z</cp:lastPrinted>
  <dcterms:created xsi:type="dcterms:W3CDTF">2023-04-05T06:52:00Z</dcterms:created>
  <dcterms:modified xsi:type="dcterms:W3CDTF">2023-04-17T13:39:00Z</dcterms:modified>
  <cp:category>Vorlage</cp:category>
</cp:coreProperties>
</file>